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46F7B3" w14:textId="77777777" w:rsidR="001B5600" w:rsidRDefault="001B5600" w:rsidP="001B5600">
      <w:pPr>
        <w:jc w:val="center"/>
      </w:pPr>
      <w:r>
        <w:rPr>
          <w:noProof/>
          <w:lang w:eastAsia="tr-TR"/>
        </w:rPr>
        <w:drawing>
          <wp:inline distT="0" distB="0" distL="0" distR="0" wp14:anchorId="551E96AC" wp14:editId="11872897">
            <wp:extent cx="940435" cy="914400"/>
            <wp:effectExtent l="19050" t="0" r="0" b="0"/>
            <wp:docPr id="11"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8"/>
                    <a:srcRect/>
                    <a:stretch>
                      <a:fillRect/>
                    </a:stretch>
                  </pic:blipFill>
                  <pic:spPr bwMode="auto">
                    <a:xfrm>
                      <a:off x="0" y="0"/>
                      <a:ext cx="940435" cy="914400"/>
                    </a:xfrm>
                    <a:prstGeom prst="rect">
                      <a:avLst/>
                    </a:prstGeom>
                    <a:noFill/>
                    <a:ln w="9525">
                      <a:noFill/>
                      <a:miter lim="800000"/>
                      <a:headEnd/>
                      <a:tailEnd/>
                    </a:ln>
                  </pic:spPr>
                </pic:pic>
              </a:graphicData>
            </a:graphic>
          </wp:inline>
        </w:drawing>
      </w:r>
      <w:r w:rsidRPr="000F79F0">
        <w:rPr>
          <w:rFonts w:ascii="Swiss721BT-Medium" w:hAnsi="Swiss721BT-Medium" w:cs="Swiss721BT-Medium"/>
          <w:sz w:val="96"/>
          <w:szCs w:val="96"/>
        </w:rPr>
        <w:t>URGE</w:t>
      </w:r>
    </w:p>
    <w:p w14:paraId="71996CF6" w14:textId="77777777" w:rsidR="00DB4A97" w:rsidRPr="002D6057" w:rsidRDefault="00DB4A97" w:rsidP="006579E3">
      <w:pPr>
        <w:jc w:val="both"/>
        <w:rPr>
          <w:color w:val="FF0000"/>
          <w:sz w:val="32"/>
          <w:szCs w:val="32"/>
        </w:rPr>
      </w:pPr>
      <w:r w:rsidRPr="002D6057">
        <w:rPr>
          <w:color w:val="FF0000"/>
          <w:sz w:val="32"/>
          <w:szCs w:val="32"/>
        </w:rPr>
        <w:t>UR-GE nedir?</w:t>
      </w:r>
    </w:p>
    <w:p w14:paraId="25F60F88" w14:textId="0D9CE849" w:rsidR="00DB4A97" w:rsidRDefault="00DB4A97" w:rsidP="006579E3">
      <w:pPr>
        <w:jc w:val="both"/>
      </w:pPr>
      <w:r w:rsidRPr="00DB4A97">
        <w:t>UR-GE “Uluslararası Rekabetçiliği</w:t>
      </w:r>
      <w:r w:rsidR="00D97ADD">
        <w:t>n</w:t>
      </w:r>
      <w:r w:rsidRPr="00DB4A97">
        <w:t xml:space="preserve"> Geliştirilmesi”nin Desteklenmesine yönelik </w:t>
      </w:r>
      <w:r w:rsidR="00B55B6F" w:rsidRPr="00F57410">
        <w:t>5973 sayılı İhracat Destekleri Hakkında Kararın Uluslararası Rekabetçiliğin Geliştirilmesi (UR-GE) Proje Desteğine İlişkin Genelgesi (mülga 2010/8 sayılı Tebliğ) kapsamınd</w:t>
      </w:r>
      <w:r w:rsidR="00B55B6F">
        <w:t xml:space="preserve">a </w:t>
      </w:r>
      <w:r w:rsidRPr="00DB4A97">
        <w:t>yürütülen</w:t>
      </w:r>
      <w:r>
        <w:t xml:space="preserve"> ş</w:t>
      </w:r>
      <w:r w:rsidRPr="00DB4A97">
        <w:t>irketlerin uluslararası pazarlarda rekabet gücünü artırmaya yönelik işbirliği kuruluşlarının proje bazlı giderlerinin desteklenmesi program</w:t>
      </w:r>
      <w:r>
        <w:t>ı</w:t>
      </w:r>
      <w:r w:rsidRPr="00DB4A97">
        <w:t>dır.</w:t>
      </w:r>
    </w:p>
    <w:p w14:paraId="6BBE991D" w14:textId="77777777" w:rsidR="00DB4A97" w:rsidRDefault="00E03F98" w:rsidP="006579E3">
      <w:pPr>
        <w:jc w:val="both"/>
        <w:rPr>
          <w:color w:val="E36C0A" w:themeColor="accent6" w:themeShade="BF"/>
        </w:rPr>
      </w:pPr>
      <w:r>
        <w:rPr>
          <w:color w:val="E36C0A" w:themeColor="accent6" w:themeShade="BF"/>
        </w:rPr>
        <w:t xml:space="preserve">Desteğin amacı: </w:t>
      </w:r>
      <w:r w:rsidR="00DB4A97" w:rsidRPr="002D6057">
        <w:rPr>
          <w:color w:val="E36C0A" w:themeColor="accent6" w:themeShade="BF"/>
        </w:rPr>
        <w:t>“Rekabet gücümüzü ve ihracat seviyemizi arttırmak”</w:t>
      </w:r>
    </w:p>
    <w:p w14:paraId="0A04DD08" w14:textId="77777777" w:rsidR="00DB4A97" w:rsidRDefault="001501E0" w:rsidP="006579E3">
      <w:pPr>
        <w:jc w:val="both"/>
      </w:pPr>
      <w:r>
        <w:t>UR-GE Projelerinde 3 temel yapıtaşı bulunmakta</w:t>
      </w:r>
      <w:r w:rsidR="0094555C">
        <w:t>dır</w:t>
      </w:r>
      <w:r>
        <w:t>:</w:t>
      </w:r>
    </w:p>
    <w:p w14:paraId="77A03A2B" w14:textId="77777777" w:rsidR="001501E0" w:rsidRDefault="001501E0" w:rsidP="006579E3">
      <w:pPr>
        <w:jc w:val="both"/>
      </w:pPr>
      <w:r w:rsidRPr="00E03F98">
        <w:rPr>
          <w:b/>
          <w:color w:val="244061" w:themeColor="accent1" w:themeShade="80"/>
        </w:rPr>
        <w:t>Kümelenme Anlayışı:</w:t>
      </w:r>
      <w:r>
        <w:t xml:space="preserve"> Sektöre özgü rekabet alanlarını belirli bir coğrafi kapsam içinde değerlendirir. Yerel rekabet avantajlarını ortak sorun, ortak fırsat</w:t>
      </w:r>
      <w:r w:rsidR="00E03F98">
        <w:t>,</w:t>
      </w:r>
      <w:r>
        <w:t xml:space="preserve"> ortak vizyon anlayışı içinde küresel fırsata dönüştürmeyi hedefler. Esnek, dinamik ve bütüncül bir yaklaşım sözkonusudur. Tek bir firmaya değil, birlikte güç yaratacak </w:t>
      </w:r>
      <w:r w:rsidR="00FF25C2">
        <w:t>firmaların ihtiyaçlarını karşılama, hızlı kazanım odaklı ortak eğitim-danışmanlık ile pazarlama ve tanıtım faaliyetleri sunar.</w:t>
      </w:r>
    </w:p>
    <w:p w14:paraId="58E481A6" w14:textId="77777777" w:rsidR="00FF25C2" w:rsidRDefault="00FF25C2" w:rsidP="006579E3">
      <w:pPr>
        <w:jc w:val="both"/>
      </w:pPr>
      <w:r w:rsidRPr="00E03F98">
        <w:rPr>
          <w:b/>
          <w:color w:val="5F497A" w:themeColor="accent4" w:themeShade="BF"/>
        </w:rPr>
        <w:t>İhracat Odaklı Anlayış:</w:t>
      </w:r>
      <w:r>
        <w:t xml:space="preserve"> Sürdürülebilir ihracat hedeflenmektedir. Bu nedenle ihracat için gereken kabiliyetlerin geliştirilmesini, bilgiye ulaşılmasını sağlar.</w:t>
      </w:r>
    </w:p>
    <w:p w14:paraId="514EAB39" w14:textId="181CF1E6" w:rsidR="00AC7428" w:rsidRDefault="00FF25C2" w:rsidP="002F7C31">
      <w:pPr>
        <w:jc w:val="both"/>
      </w:pPr>
      <w:r w:rsidRPr="00E03F98">
        <w:rPr>
          <w:b/>
          <w:color w:val="943634" w:themeColor="accent2" w:themeShade="BF"/>
        </w:rPr>
        <w:t>İşbirliği Anlayışı:</w:t>
      </w:r>
      <w:r>
        <w:t xml:space="preserve"> Projelerde işbirliği esastır. Küresel ve ulusal değer zincirleri boyunca firmalar arasında, kamu-üniversite-sanayi arasında işbirlikleri esastır.</w:t>
      </w:r>
    </w:p>
    <w:p w14:paraId="2978B004" w14:textId="16054A6B" w:rsidR="00760958" w:rsidRDefault="00760958" w:rsidP="002F7C31">
      <w:pPr>
        <w:jc w:val="both"/>
      </w:pPr>
    </w:p>
    <w:p w14:paraId="6404B0DA" w14:textId="23018E10" w:rsidR="00760958" w:rsidRDefault="00760958" w:rsidP="002F7C31">
      <w:pPr>
        <w:jc w:val="both"/>
      </w:pPr>
    </w:p>
    <w:p w14:paraId="0DB3C0C0" w14:textId="43F63D6C" w:rsidR="00760958" w:rsidRDefault="00760958" w:rsidP="002F7C31">
      <w:pPr>
        <w:jc w:val="both"/>
      </w:pPr>
    </w:p>
    <w:p w14:paraId="589F3080" w14:textId="6E14774A" w:rsidR="00760958" w:rsidRDefault="00760958" w:rsidP="002F7C31">
      <w:pPr>
        <w:jc w:val="both"/>
      </w:pPr>
    </w:p>
    <w:p w14:paraId="22313517" w14:textId="3D09C78F" w:rsidR="00760958" w:rsidRDefault="00760958">
      <w:r>
        <w:br w:type="page"/>
      </w:r>
    </w:p>
    <w:p w14:paraId="55A85173" w14:textId="2E15CA7E" w:rsidR="00760958" w:rsidRDefault="00760958" w:rsidP="00760958">
      <w:pPr>
        <w:jc w:val="both"/>
      </w:pPr>
    </w:p>
    <w:p w14:paraId="35499786" w14:textId="57A16F9D" w:rsidR="00760958" w:rsidRPr="00821E4F" w:rsidRDefault="00760958" w:rsidP="00760958">
      <w:pPr>
        <w:jc w:val="center"/>
        <w:rPr>
          <w:color w:val="C00000"/>
        </w:rPr>
      </w:pPr>
      <w:r>
        <w:rPr>
          <w:noProof/>
        </w:rPr>
        <w:drawing>
          <wp:inline distT="0" distB="0" distL="0" distR="0" wp14:anchorId="40214194" wp14:editId="56DD97A4">
            <wp:extent cx="891345" cy="771525"/>
            <wp:effectExtent l="0" t="0" r="444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4567" cy="774314"/>
                    </a:xfrm>
                    <a:prstGeom prst="rect">
                      <a:avLst/>
                    </a:prstGeom>
                    <a:noFill/>
                    <a:ln>
                      <a:noFill/>
                    </a:ln>
                  </pic:spPr>
                </pic:pic>
              </a:graphicData>
            </a:graphic>
          </wp:inline>
        </w:drawing>
      </w:r>
      <w:r>
        <w:tab/>
      </w:r>
      <w:r>
        <w:rPr>
          <w:rFonts w:ascii="Swiss721BT-Medium" w:hAnsi="Swiss721BT-Medium" w:cs="Swiss721BT-Medium"/>
          <w:color w:val="C00000"/>
          <w:sz w:val="48"/>
          <w:szCs w:val="48"/>
        </w:rPr>
        <w:t>TSÜAB’IN U</w:t>
      </w:r>
      <w:r w:rsidRPr="00821E4F">
        <w:rPr>
          <w:rFonts w:ascii="Swiss721BT-Medium" w:hAnsi="Swiss721BT-Medium" w:cs="Swiss721BT-Medium"/>
          <w:color w:val="C00000"/>
          <w:sz w:val="48"/>
          <w:szCs w:val="48"/>
        </w:rPr>
        <w:t>RGE PROGRAM</w:t>
      </w:r>
      <w:r>
        <w:rPr>
          <w:rFonts w:ascii="Swiss721BT-Medium" w:hAnsi="Swiss721BT-Medium" w:cs="Swiss721BT-Medium"/>
          <w:color w:val="C00000"/>
          <w:sz w:val="48"/>
          <w:szCs w:val="48"/>
        </w:rPr>
        <w:t>LARI</w:t>
      </w:r>
    </w:p>
    <w:p w14:paraId="72CD41FD" w14:textId="77777777" w:rsidR="00760958" w:rsidRDefault="00760958" w:rsidP="00760958">
      <w:pPr>
        <w:jc w:val="both"/>
        <w:rPr>
          <w:b/>
          <w:color w:val="4F6228" w:themeColor="accent3" w:themeShade="80"/>
          <w:sz w:val="40"/>
          <w:szCs w:val="40"/>
        </w:rPr>
      </w:pPr>
    </w:p>
    <w:p w14:paraId="50FE01EF" w14:textId="751C496C" w:rsidR="00760958" w:rsidRPr="000B5191" w:rsidRDefault="00760958" w:rsidP="00760958">
      <w:pPr>
        <w:jc w:val="both"/>
        <w:rPr>
          <w:b/>
          <w:sz w:val="28"/>
          <w:szCs w:val="28"/>
        </w:rPr>
      </w:pPr>
      <w:r w:rsidRPr="000B5191">
        <w:rPr>
          <w:b/>
          <w:color w:val="4F6228" w:themeColor="accent3" w:themeShade="80"/>
          <w:sz w:val="28"/>
          <w:szCs w:val="28"/>
        </w:rPr>
        <w:t xml:space="preserve">TSÜAB’ın URGE Programından </w:t>
      </w:r>
      <w:r w:rsidR="001A273C">
        <w:rPr>
          <w:b/>
          <w:color w:val="4F6228" w:themeColor="accent3" w:themeShade="80"/>
          <w:sz w:val="28"/>
          <w:szCs w:val="28"/>
        </w:rPr>
        <w:t>bugüne kadar 374</w:t>
      </w:r>
      <w:r w:rsidRPr="000B5191">
        <w:rPr>
          <w:b/>
          <w:color w:val="4F6228" w:themeColor="accent3" w:themeShade="80"/>
          <w:sz w:val="28"/>
          <w:szCs w:val="28"/>
        </w:rPr>
        <w:t xml:space="preserve"> Üye Firma yararlan</w:t>
      </w:r>
      <w:r w:rsidR="000B5191" w:rsidRPr="000B5191">
        <w:rPr>
          <w:b/>
          <w:color w:val="4F6228" w:themeColor="accent3" w:themeShade="80"/>
          <w:sz w:val="28"/>
          <w:szCs w:val="28"/>
        </w:rPr>
        <w:t>mıştır</w:t>
      </w:r>
      <w:r w:rsidRPr="000B5191">
        <w:rPr>
          <w:b/>
          <w:sz w:val="28"/>
          <w:szCs w:val="28"/>
        </w:rPr>
        <w:t xml:space="preserve"> </w:t>
      </w:r>
    </w:p>
    <w:p w14:paraId="3B9D117B" w14:textId="7388683A" w:rsidR="00760958" w:rsidRDefault="00760958"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Pr>
          <w:rFonts w:ascii="Calibri" w:hAnsi="Calibri" w:cs="Calibri"/>
          <w:snapToGrid w:val="0"/>
          <w:sz w:val="22"/>
          <w:szCs w:val="22"/>
          <w:lang w:eastAsia="en-US"/>
        </w:rPr>
        <w:t xml:space="preserve">Bugüne kadar </w:t>
      </w:r>
      <w:r w:rsidR="001A273C">
        <w:rPr>
          <w:rFonts w:ascii="Calibri" w:hAnsi="Calibri" w:cs="Calibri"/>
          <w:snapToGrid w:val="0"/>
          <w:sz w:val="22"/>
          <w:szCs w:val="22"/>
          <w:lang w:eastAsia="en-US"/>
        </w:rPr>
        <w:t>374</w:t>
      </w:r>
      <w:r>
        <w:rPr>
          <w:rFonts w:ascii="Calibri" w:hAnsi="Calibri" w:cs="Calibri"/>
          <w:snapToGrid w:val="0"/>
          <w:sz w:val="22"/>
          <w:szCs w:val="22"/>
          <w:lang w:eastAsia="en-US"/>
        </w:rPr>
        <w:t xml:space="preserve"> TSÜAB üyesi firma bölgesel </w:t>
      </w:r>
      <w:r w:rsidR="001A273C">
        <w:rPr>
          <w:rFonts w:ascii="Calibri" w:hAnsi="Calibri" w:cs="Calibri"/>
          <w:snapToGrid w:val="0"/>
          <w:sz w:val="22"/>
          <w:szCs w:val="22"/>
          <w:lang w:eastAsia="en-US"/>
        </w:rPr>
        <w:t xml:space="preserve">ve tür </w:t>
      </w:r>
      <w:r>
        <w:rPr>
          <w:rFonts w:ascii="Calibri" w:hAnsi="Calibri" w:cs="Calibri"/>
          <w:snapToGrid w:val="0"/>
          <w:sz w:val="22"/>
          <w:szCs w:val="22"/>
          <w:lang w:eastAsia="en-US"/>
        </w:rPr>
        <w:t>bazlı uygulanan URGE projelerinden yararlan</w:t>
      </w:r>
      <w:r w:rsidR="000B5191">
        <w:rPr>
          <w:rFonts w:ascii="Calibri" w:hAnsi="Calibri" w:cs="Calibri"/>
          <w:snapToGrid w:val="0"/>
          <w:sz w:val="22"/>
          <w:szCs w:val="22"/>
          <w:lang w:eastAsia="en-US"/>
        </w:rPr>
        <w:t>mıştır</w:t>
      </w:r>
      <w:r>
        <w:rPr>
          <w:rFonts w:ascii="Calibri" w:hAnsi="Calibri" w:cs="Calibri"/>
          <w:snapToGrid w:val="0"/>
          <w:sz w:val="22"/>
          <w:szCs w:val="22"/>
          <w:lang w:eastAsia="en-US"/>
        </w:rPr>
        <w:t>.</w:t>
      </w:r>
    </w:p>
    <w:p w14:paraId="13B4657E" w14:textId="77777777" w:rsidR="00760958" w:rsidRDefault="00760958"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0AA64308" w14:textId="136AC6A7" w:rsidR="00760958" w:rsidRDefault="001A273C" w:rsidP="00760958">
      <w:pPr>
        <w:jc w:val="both"/>
      </w:pPr>
      <w:r>
        <w:t xml:space="preserve">Bölgesel Projeler kapsamında, </w:t>
      </w:r>
      <w:r w:rsidR="00760958" w:rsidRPr="00C27CB2">
        <w:t>TSÜAB’ın işbirliği</w:t>
      </w:r>
      <w:r w:rsidR="00760958">
        <w:t xml:space="preserve"> kuruluşu sıfatıyla yürüttüğü Antalya Tohumculuk Sektörünün Geliştirilmesi Projesi’nde </w:t>
      </w:r>
      <w:r w:rsidR="00760958" w:rsidRPr="00C27CB2">
        <w:t>Antalya bölgesinde faaliyet gösteren 27</w:t>
      </w:r>
      <w:r w:rsidR="00760958">
        <w:t xml:space="preserve">, Marmara Bölgesi Tohumculuk Sektörünün Geliştirilmesi Projesi’nde Marmara bölgesinde faaliyet gösteren 42, İç Anadolu Bölgesi Tohumculuk Sektörünün Geliştirilmesi Projesi’nde İç Anadolu bölgesinde faaliyet gösteren 38,  Doğu Anadolu, Güneydoğu Anadolu ve Doğu Akdeniz Bölgesi Tohumculuk Sektörünün Geliştirilmesi Projesi’nde Doğu Anadolu, Güneydoğu Anadolu ve Doğu Akdeniz bölgelerinde faaliyet gösteren 39, Ege Bölgesi Tohumculuk Sektörünün Geliştirilmesi Projesi’nde Ege bölgesinde faaliyet gösteren 27, İç Anadolu Tohumculuk Sektörünün Geliştirilmesi Projesi-II’de İç Anadolu Bölgesi’nde faaliyet gösteren 50 </w:t>
      </w:r>
      <w:r w:rsidR="00760958" w:rsidRPr="00C27CB2">
        <w:t>TSÜAB üyesi firma yer al</w:t>
      </w:r>
      <w:r w:rsidR="000B5191">
        <w:t>mıştır</w:t>
      </w:r>
      <w:r w:rsidR="00760958" w:rsidRPr="00C27CB2">
        <w:t xml:space="preserve">. </w:t>
      </w:r>
    </w:p>
    <w:p w14:paraId="4B6D6E1E" w14:textId="77777777" w:rsidR="001A273C" w:rsidRDefault="001A273C" w:rsidP="001A273C">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Pr>
          <w:rFonts w:ascii="Calibri" w:hAnsi="Calibri" w:cs="Calibri"/>
          <w:snapToGrid w:val="0"/>
          <w:sz w:val="22"/>
          <w:szCs w:val="22"/>
          <w:lang w:eastAsia="en-US"/>
        </w:rPr>
        <w:t>Programın tamamlanan birinci fazında toplam 32 adet eğitim, 17 adet yurtdışı Pazarlama Heyeti ve 7 adet Alım heyeti faaliyet, bölgesel bazda uygulanan 6 adet Projenin faaliyetleri çerçevesinde gerçekleştirilmiştir.</w:t>
      </w:r>
    </w:p>
    <w:p w14:paraId="1676F38E" w14:textId="77777777" w:rsidR="001A273C" w:rsidRDefault="001A273C" w:rsidP="00760958">
      <w:pPr>
        <w:jc w:val="both"/>
      </w:pPr>
    </w:p>
    <w:p w14:paraId="27663C7C" w14:textId="40264020" w:rsidR="00760958" w:rsidRDefault="00760958" w:rsidP="00760958">
      <w:pPr>
        <w:jc w:val="both"/>
      </w:pPr>
      <w:r>
        <w:t>TSÜAB’ın uyguladığı URGE programlarının ikinci fazında tür bazlı Proje uygulamalarına geçil</w:t>
      </w:r>
      <w:r w:rsidR="000B5191">
        <w:t>miştir</w:t>
      </w:r>
      <w:r>
        <w:t>.</w:t>
      </w:r>
    </w:p>
    <w:p w14:paraId="53248E14" w14:textId="6CEE6BB1" w:rsidR="001A273C" w:rsidRDefault="001A273C" w:rsidP="001A273C">
      <w:pPr>
        <w:pStyle w:val="yiv1461681648content-text"/>
        <w:shd w:val="clear" w:color="auto" w:fill="FFFFFF"/>
        <w:spacing w:before="0" w:beforeAutospacing="0" w:after="0" w:afterAutospacing="0" w:line="288" w:lineRule="atLeast"/>
        <w:jc w:val="both"/>
        <w:rPr>
          <w:rFonts w:asciiTheme="minorHAnsi" w:eastAsiaTheme="minorEastAsia" w:hAnsiTheme="minorHAnsi" w:cstheme="minorBidi"/>
          <w:sz w:val="22"/>
          <w:szCs w:val="22"/>
        </w:rPr>
      </w:pPr>
      <w:r>
        <w:rPr>
          <w:rFonts w:asciiTheme="minorHAnsi" w:eastAsiaTheme="minorEastAsia" w:hAnsiTheme="minorHAnsi" w:cstheme="minorBidi"/>
          <w:sz w:val="22"/>
          <w:szCs w:val="22"/>
        </w:rPr>
        <w:t>İkinci fazın ilk uygulaması “Sebze Tohumculuğu” alanında faaliyet gösteren üyelere yönelik başlamış ve bunu “Hububat Tohumculuğu” ve “Patates Tohumculuğu” alanında faaliyet gösteren üyelere yönelik uygulanan Projeler takip etmiştir. Tamamlanan bu 4 Projede toplam 151 şirket Proje faaliyetlerinden faydalanmıştır.</w:t>
      </w:r>
    </w:p>
    <w:p w14:paraId="3C6B812A" w14:textId="77777777" w:rsidR="001A273C" w:rsidRDefault="001A273C" w:rsidP="001A273C">
      <w:pPr>
        <w:pStyle w:val="yiv1461681648content-text"/>
        <w:shd w:val="clear" w:color="auto" w:fill="FFFFFF"/>
        <w:spacing w:before="0" w:beforeAutospacing="0" w:after="0" w:afterAutospacing="0" w:line="288" w:lineRule="atLeast"/>
        <w:jc w:val="both"/>
        <w:rPr>
          <w:rFonts w:asciiTheme="minorHAnsi" w:eastAsiaTheme="minorEastAsia" w:hAnsiTheme="minorHAnsi" w:cstheme="minorBidi"/>
          <w:sz w:val="22"/>
          <w:szCs w:val="22"/>
        </w:rPr>
      </w:pPr>
    </w:p>
    <w:p w14:paraId="51DEE0B3" w14:textId="1525EA7D" w:rsidR="00D272FA" w:rsidRDefault="00D272FA" w:rsidP="00D272FA">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Pr>
          <w:rFonts w:ascii="Calibri" w:hAnsi="Calibri" w:cs="Calibri"/>
          <w:snapToGrid w:val="0"/>
          <w:sz w:val="22"/>
          <w:szCs w:val="22"/>
          <w:lang w:eastAsia="en-US"/>
        </w:rPr>
        <w:t>Programın ikinci fazında tamamlanan Projelerde toplam 17 adet eğitim, 11 adet yurtdışı Pazarlama Heyeti gerçekleştirilmiştir.</w:t>
      </w:r>
    </w:p>
    <w:p w14:paraId="693C8E1B" w14:textId="77777777" w:rsidR="001A273C" w:rsidRDefault="001A273C"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526376DF" w14:textId="6867FA81" w:rsidR="00760958" w:rsidRDefault="00ED4967"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Pr>
          <w:rFonts w:ascii="Calibri" w:hAnsi="Calibri" w:cs="Calibri"/>
          <w:snapToGrid w:val="0"/>
          <w:sz w:val="22"/>
          <w:szCs w:val="22"/>
          <w:lang w:eastAsia="en-US"/>
        </w:rPr>
        <w:t>TSÜAB tarafından yürütülen URGE Programları Ticaret Bakanlığı tarafından iki kez İyi Uygulama Örnekleri arasında yer al</w:t>
      </w:r>
      <w:r w:rsidR="000B5191">
        <w:rPr>
          <w:rFonts w:ascii="Calibri" w:hAnsi="Calibri" w:cs="Calibri"/>
          <w:snapToGrid w:val="0"/>
          <w:sz w:val="22"/>
          <w:szCs w:val="22"/>
          <w:lang w:eastAsia="en-US"/>
        </w:rPr>
        <w:t>mıştır</w:t>
      </w:r>
      <w:r>
        <w:rPr>
          <w:rFonts w:ascii="Calibri" w:hAnsi="Calibri" w:cs="Calibri"/>
          <w:snapToGrid w:val="0"/>
          <w:sz w:val="22"/>
          <w:szCs w:val="22"/>
          <w:lang w:eastAsia="en-US"/>
        </w:rPr>
        <w:t>.</w:t>
      </w:r>
    </w:p>
    <w:p w14:paraId="699D171B" w14:textId="77777777" w:rsidR="005D59DE" w:rsidRDefault="005D59DE"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03D4F83F" w14:textId="1252A063" w:rsidR="005D59DE" w:rsidRDefault="005D59DE" w:rsidP="0076095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Pr>
          <w:rFonts w:ascii="Calibri" w:hAnsi="Calibri" w:cs="Calibri"/>
          <w:snapToGrid w:val="0"/>
          <w:sz w:val="22"/>
          <w:szCs w:val="22"/>
          <w:lang w:eastAsia="en-US"/>
        </w:rPr>
        <w:t>Tamamlanan Projelerin ardından “Endüstri Bitkileri Tohumculuğunun Geliştirilmesi Projesi” ve “Çayır, Mera, Baklagil Bitkileri Tohumculuğunun Geliştirilmesi Projesi” TSÜAB’ın yürütmekte olduğu URGE Programı kapsamında uygulamaya alınmıştır.</w:t>
      </w:r>
    </w:p>
    <w:p w14:paraId="6C475BBD" w14:textId="08974C49" w:rsidR="00ED4967" w:rsidRDefault="00ED4967" w:rsidP="00ED4967">
      <w:pPr>
        <w:pStyle w:val="yiv1461681648content-text"/>
        <w:shd w:val="clear" w:color="auto" w:fill="FFFFFF"/>
        <w:spacing w:before="0" w:beforeAutospacing="0" w:after="0" w:afterAutospacing="0" w:line="288" w:lineRule="atLeast"/>
        <w:jc w:val="both"/>
        <w:rPr>
          <w:rFonts w:asciiTheme="minorHAnsi" w:eastAsiaTheme="minorEastAsia" w:hAnsiTheme="minorHAnsi" w:cstheme="minorBidi"/>
          <w:sz w:val="22"/>
          <w:szCs w:val="22"/>
        </w:rPr>
      </w:pPr>
    </w:p>
    <w:p w14:paraId="2F565247" w14:textId="0C7E3429" w:rsidR="000B5191" w:rsidRDefault="000B5191">
      <w:pPr>
        <w:rPr>
          <w:rFonts w:ascii="Times New Roman" w:eastAsia="Times New Roman" w:hAnsi="Times New Roman" w:cs="Times New Roman"/>
          <w:sz w:val="24"/>
          <w:szCs w:val="24"/>
          <w:lang w:eastAsia="tr-TR"/>
        </w:rPr>
      </w:pPr>
      <w:r>
        <w:br w:type="page"/>
      </w:r>
    </w:p>
    <w:p w14:paraId="60A3CB0E" w14:textId="77777777" w:rsidR="00ED4967" w:rsidRDefault="00ED4967" w:rsidP="00ED4967">
      <w:pPr>
        <w:pStyle w:val="yiv1461681648content-text"/>
        <w:shd w:val="clear" w:color="auto" w:fill="FFFFFF"/>
        <w:spacing w:before="0" w:beforeAutospacing="0" w:after="0" w:afterAutospacing="0" w:line="288" w:lineRule="atLeast"/>
        <w:jc w:val="both"/>
      </w:pPr>
    </w:p>
    <w:p w14:paraId="14BDF227" w14:textId="77777777" w:rsidR="00760958" w:rsidRPr="00C27CB2" w:rsidRDefault="00760958" w:rsidP="00760958">
      <w:pPr>
        <w:ind w:right="-142"/>
        <w:jc w:val="center"/>
        <w:rPr>
          <w:rFonts w:ascii="Swiss721BT-Medium" w:hAnsi="Swiss721BT-Medium" w:cs="Swiss721BT-Medium"/>
          <w:sz w:val="48"/>
          <w:szCs w:val="48"/>
        </w:rPr>
      </w:pPr>
      <w:r w:rsidRPr="000434B0">
        <w:rPr>
          <w:b/>
          <w:noProof/>
          <w:color w:val="4F6228" w:themeColor="accent3" w:themeShade="80"/>
          <w:sz w:val="32"/>
          <w:szCs w:val="32"/>
        </w:rPr>
        <mc:AlternateContent>
          <mc:Choice Requires="wps">
            <w:drawing>
              <wp:anchor distT="45720" distB="45720" distL="114300" distR="114300" simplePos="0" relativeHeight="251694080" behindDoc="0" locked="0" layoutInCell="1" allowOverlap="1" wp14:anchorId="0E0F565B" wp14:editId="7D70AA7C">
                <wp:simplePos x="0" y="0"/>
                <wp:positionH relativeFrom="margin">
                  <wp:align>center</wp:align>
                </wp:positionH>
                <wp:positionV relativeFrom="paragraph">
                  <wp:posOffset>764540</wp:posOffset>
                </wp:positionV>
                <wp:extent cx="6191250" cy="447675"/>
                <wp:effectExtent l="0" t="0" r="19050" b="28575"/>
                <wp:wrapSquare wrapText="bothSides"/>
                <wp:docPr id="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447675"/>
                        </a:xfrm>
                        <a:prstGeom prst="rect">
                          <a:avLst/>
                        </a:prstGeom>
                        <a:solidFill>
                          <a:schemeClr val="accent1">
                            <a:lumMod val="50000"/>
                          </a:schemeClr>
                        </a:solidFill>
                        <a:ln w="9525">
                          <a:solidFill>
                            <a:srgbClr val="000000"/>
                          </a:solidFill>
                          <a:miter lim="800000"/>
                          <a:headEnd/>
                          <a:tailEnd/>
                        </a:ln>
                      </wps:spPr>
                      <wps:txbx>
                        <w:txbxContent>
                          <w:p w14:paraId="789E49F7" w14:textId="128BAF4B" w:rsidR="00760958" w:rsidRPr="000434B0" w:rsidRDefault="00510E70" w:rsidP="00760958">
                            <w:pPr>
                              <w:jc w:val="center"/>
                              <w:rPr>
                                <w:sz w:val="36"/>
                                <w:szCs w:val="36"/>
                              </w:rPr>
                            </w:pPr>
                            <w:r>
                              <w:rPr>
                                <w:sz w:val="36"/>
                                <w:szCs w:val="36"/>
                              </w:rPr>
                              <w:t>SEBZE TOHUMCULUĞUNUN GELİŞTİRİLMESİ PROJESİ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0F565B" id="_x0000_t202" coordsize="21600,21600" o:spt="202" path="m,l,21600r21600,l21600,xe">
                <v:stroke joinstyle="miter"/>
                <v:path gradientshapeok="t" o:connecttype="rect"/>
              </v:shapetype>
              <v:shape id="Metin Kutusu 2" o:spid="_x0000_s1026" type="#_x0000_t202" style="position:absolute;left:0;text-align:left;margin-left:0;margin-top:60.2pt;width:487.5pt;height:35.25pt;z-index:251694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" fillcolor="#243f60 [1604]">
                <v:textbox>
                  <w:txbxContent>
                    <w:p w14:paraId="789E49F7" w14:textId="128BAF4B" w:rsidR="00760958" w:rsidRPr="000434B0" w:rsidRDefault="00510E70" w:rsidP="00760958">
                      <w:pPr>
                        <w:jc w:val="center"/>
                        <w:rPr>
                          <w:sz w:val="36"/>
                          <w:szCs w:val="36"/>
                        </w:rPr>
                      </w:pPr>
                      <w:r>
                        <w:rPr>
                          <w:sz w:val="36"/>
                          <w:szCs w:val="36"/>
                        </w:rPr>
                        <w:t>SEBZE TOHUMCULUĞUNUN GELİŞTİRİLMESİ PROJESİ</w:t>
                      </w:r>
                    </w:p>
                  </w:txbxContent>
                </v:textbox>
                <w10:wrap type="square" anchorx="margin"/>
              </v:shape>
            </w:pict>
          </mc:Fallback>
        </mc:AlternateContent>
      </w:r>
      <w:r w:rsidRPr="00C27CB2">
        <w:rPr>
          <w:noProof/>
        </w:rPr>
        <w:drawing>
          <wp:inline distT="0" distB="0" distL="0" distR="0" wp14:anchorId="6649578C" wp14:editId="26B0837B">
            <wp:extent cx="550294" cy="535060"/>
            <wp:effectExtent l="19050" t="0" r="2156" b="0"/>
            <wp:docPr id="10"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10"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55FF79C4" w14:textId="1A3BDC3F" w:rsidR="00760958" w:rsidRPr="007F7EEC" w:rsidRDefault="00510E70" w:rsidP="00760958">
      <w:pPr>
        <w:pStyle w:val="yiv1461681648content-text"/>
        <w:shd w:val="clear" w:color="auto" w:fill="FFFFFF"/>
        <w:spacing w:line="288" w:lineRule="atLeast"/>
        <w:jc w:val="both"/>
        <w:rPr>
          <w:rFonts w:ascii="Calibri" w:hAnsi="Calibri" w:cs="Calibri"/>
          <w:b/>
          <w:snapToGrid w:val="0"/>
          <w:color w:val="5F497A" w:themeColor="accent4" w:themeShade="BF"/>
        </w:rPr>
      </w:pPr>
      <w:r>
        <w:rPr>
          <w:rFonts w:ascii="Calibri" w:hAnsi="Calibri" w:cs="Calibri"/>
          <w:b/>
          <w:snapToGrid w:val="0"/>
          <w:color w:val="5F497A" w:themeColor="accent4" w:themeShade="BF"/>
        </w:rPr>
        <w:t>Eğitimler</w:t>
      </w:r>
      <w:r w:rsidR="00760958" w:rsidRPr="007F7EEC">
        <w:rPr>
          <w:rFonts w:ascii="Calibri" w:hAnsi="Calibri" w:cs="Calibri"/>
          <w:b/>
          <w:snapToGrid w:val="0"/>
          <w:color w:val="5F497A" w:themeColor="accent4" w:themeShade="BF"/>
        </w:rPr>
        <w:t>:</w:t>
      </w:r>
    </w:p>
    <w:p w14:paraId="44EF2580" w14:textId="4E80D70D" w:rsidR="00760958" w:rsidRDefault="00760958" w:rsidP="00760958">
      <w:pPr>
        <w:jc w:val="both"/>
      </w:pPr>
      <w:r>
        <w:t xml:space="preserve">5-6 </w:t>
      </w:r>
      <w:r w:rsidR="00510E70">
        <w:t>Kasım</w:t>
      </w:r>
      <w:r>
        <w:t xml:space="preserve"> 2019 Antalya “</w:t>
      </w:r>
      <w:r w:rsidR="00510E70">
        <w:t>Temel Dış Ticaret</w:t>
      </w:r>
      <w:r>
        <w:t>”</w:t>
      </w:r>
    </w:p>
    <w:p w14:paraId="257E7C6A" w14:textId="77777777" w:rsidR="00760958" w:rsidRDefault="00760958" w:rsidP="00760958">
      <w:pPr>
        <w:jc w:val="center"/>
        <w:rPr>
          <w:b/>
          <w:color w:val="632423" w:themeColor="accent2" w:themeShade="80"/>
          <w:sz w:val="24"/>
          <w:szCs w:val="24"/>
        </w:rPr>
      </w:pPr>
      <w:r w:rsidRPr="00C22474">
        <w:rPr>
          <w:noProof/>
        </w:rPr>
        <w:drawing>
          <wp:inline distT="0" distB="0" distL="0" distR="0" wp14:anchorId="5CB0D58E" wp14:editId="06FD9A8E">
            <wp:extent cx="1834726" cy="1376045"/>
            <wp:effectExtent l="0" t="0" r="0" b="0"/>
            <wp:docPr id="16" name="Resim 16" descr="C:\Users\pc\Documents\EBRU_SON\Ebru\SEBZE PROJE\Eğitim\Dış Ticaret\FOTO\IMG_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EBRU_SON\Ebru\SEBZE PROJE\Eğitim\Dış Ticaret\FOTO\IMG_185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3179" cy="1382385"/>
                    </a:xfrm>
                    <a:prstGeom prst="rect">
                      <a:avLst/>
                    </a:prstGeom>
                    <a:noFill/>
                    <a:ln>
                      <a:noFill/>
                    </a:ln>
                  </pic:spPr>
                </pic:pic>
              </a:graphicData>
            </a:graphic>
          </wp:inline>
        </w:drawing>
      </w:r>
    </w:p>
    <w:p w14:paraId="0077AAFB" w14:textId="14C62C02" w:rsidR="00760958" w:rsidRDefault="00760958" w:rsidP="00760958">
      <w:pPr>
        <w:jc w:val="both"/>
      </w:pPr>
      <w:r>
        <w:t xml:space="preserve">12-13 </w:t>
      </w:r>
      <w:r w:rsidR="00510E70">
        <w:t>Kasım</w:t>
      </w:r>
      <w:r>
        <w:t xml:space="preserve"> 2019 Bursa “</w:t>
      </w:r>
      <w:r w:rsidR="00510E70">
        <w:t>Temel Dış Ticaret</w:t>
      </w:r>
      <w:r>
        <w:t>”</w:t>
      </w:r>
    </w:p>
    <w:p w14:paraId="09E702B4" w14:textId="77777777" w:rsidR="00760958" w:rsidRDefault="00760958" w:rsidP="00760958">
      <w:pPr>
        <w:jc w:val="center"/>
        <w:rPr>
          <w:b/>
          <w:color w:val="632423" w:themeColor="accent2" w:themeShade="80"/>
          <w:sz w:val="24"/>
          <w:szCs w:val="24"/>
        </w:rPr>
      </w:pPr>
      <w:r w:rsidRPr="00C22474">
        <w:rPr>
          <w:noProof/>
        </w:rPr>
        <w:drawing>
          <wp:inline distT="0" distB="0" distL="0" distR="0" wp14:anchorId="4A1EF7A0" wp14:editId="210E9E40">
            <wp:extent cx="1866899" cy="1400175"/>
            <wp:effectExtent l="0" t="0" r="635" b="0"/>
            <wp:docPr id="17" name="Resim 17" descr="C:\Users\pc\Documents\EBRU_SON\Ebru\SEBZE PROJE\Eğitim\Dış Ticaret\FOTO\Bursa\IMG_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EBRU_SON\Ebru\SEBZE PROJE\Eğitim\Dış Ticaret\FOTO\Bursa\IMG_19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1800" cy="1411351"/>
                    </a:xfrm>
                    <a:prstGeom prst="rect">
                      <a:avLst/>
                    </a:prstGeom>
                    <a:noFill/>
                    <a:ln>
                      <a:noFill/>
                    </a:ln>
                  </pic:spPr>
                </pic:pic>
              </a:graphicData>
            </a:graphic>
          </wp:inline>
        </w:drawing>
      </w:r>
    </w:p>
    <w:p w14:paraId="7E5F6A9C" w14:textId="77777777" w:rsidR="00760958" w:rsidRDefault="00760958" w:rsidP="00760958">
      <w:pPr>
        <w:jc w:val="center"/>
        <w:rPr>
          <w:b/>
          <w:color w:val="632423" w:themeColor="accent2" w:themeShade="80"/>
          <w:sz w:val="24"/>
          <w:szCs w:val="24"/>
        </w:rPr>
      </w:pPr>
    </w:p>
    <w:p w14:paraId="2D89E95B" w14:textId="4AF0BC2F" w:rsidR="00760958" w:rsidRDefault="00760958" w:rsidP="00760958">
      <w:pPr>
        <w:rPr>
          <w:b/>
          <w:color w:val="632423" w:themeColor="accent2" w:themeShade="80"/>
          <w:sz w:val="24"/>
          <w:szCs w:val="24"/>
        </w:rPr>
      </w:pPr>
      <w:r w:rsidRPr="00D71432">
        <w:rPr>
          <w:rFonts w:ascii="Calibri" w:eastAsia="Calibri" w:hAnsi="Calibri" w:cs="Times New Roman"/>
        </w:rPr>
        <w:t xml:space="preserve">14-15 </w:t>
      </w:r>
      <w:r w:rsidR="00510E70">
        <w:rPr>
          <w:rFonts w:ascii="Calibri" w:eastAsia="Calibri" w:hAnsi="Calibri" w:cs="Times New Roman"/>
        </w:rPr>
        <w:t>Ocak</w:t>
      </w:r>
      <w:r w:rsidRPr="00D71432">
        <w:rPr>
          <w:rFonts w:ascii="Calibri" w:eastAsia="Calibri" w:hAnsi="Calibri" w:cs="Times New Roman"/>
        </w:rPr>
        <w:t xml:space="preserve"> 2020 </w:t>
      </w:r>
      <w:r>
        <w:rPr>
          <w:rFonts w:ascii="Calibri" w:eastAsia="Calibri" w:hAnsi="Calibri" w:cs="Times New Roman"/>
        </w:rPr>
        <w:t>Antalya “</w:t>
      </w:r>
      <w:r w:rsidR="00510E70">
        <w:rPr>
          <w:rFonts w:ascii="Calibri" w:eastAsia="Calibri" w:hAnsi="Calibri" w:cs="Times New Roman"/>
        </w:rPr>
        <w:t>Temel ve İleri Satış Teknikleri</w:t>
      </w:r>
      <w:r>
        <w:rPr>
          <w:rFonts w:ascii="Calibri" w:eastAsia="Calibri" w:hAnsi="Calibri" w:cs="Times New Roman"/>
        </w:rPr>
        <w:t>”</w:t>
      </w:r>
    </w:p>
    <w:p w14:paraId="1ECA21E6" w14:textId="77777777" w:rsidR="00760958" w:rsidRDefault="00760958" w:rsidP="00760958">
      <w:pPr>
        <w:pStyle w:val="yiv1461681648content-text"/>
        <w:shd w:val="clear" w:color="auto" w:fill="FFFFFF"/>
        <w:spacing w:line="288" w:lineRule="atLeast"/>
        <w:jc w:val="center"/>
        <w:rPr>
          <w:rFonts w:ascii="Calibri" w:hAnsi="Calibri" w:cs="Calibri"/>
          <w:snapToGrid w:val="0"/>
          <w:sz w:val="22"/>
          <w:szCs w:val="22"/>
        </w:rPr>
      </w:pPr>
      <w:r>
        <w:rPr>
          <w:rFonts w:ascii="Calibri" w:hAnsi="Calibri" w:cs="Calibri"/>
          <w:noProof/>
          <w:snapToGrid w:val="0"/>
          <w:sz w:val="22"/>
          <w:szCs w:val="22"/>
        </w:rPr>
        <w:drawing>
          <wp:inline distT="0" distB="0" distL="0" distR="0" wp14:anchorId="48D9D105" wp14:editId="67348980">
            <wp:extent cx="1627505" cy="121920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7505" cy="1219200"/>
                    </a:xfrm>
                    <a:prstGeom prst="rect">
                      <a:avLst/>
                    </a:prstGeom>
                    <a:noFill/>
                  </pic:spPr>
                </pic:pic>
              </a:graphicData>
            </a:graphic>
          </wp:inline>
        </w:drawing>
      </w:r>
    </w:p>
    <w:p w14:paraId="4B83463A" w14:textId="46C86B6F" w:rsidR="00760958" w:rsidRDefault="00760958" w:rsidP="00760958">
      <w:pPr>
        <w:pStyle w:val="yiv1461681648content-text"/>
        <w:shd w:val="clear" w:color="auto" w:fill="FFFFFF"/>
        <w:spacing w:line="288" w:lineRule="atLeast"/>
        <w:rPr>
          <w:rFonts w:ascii="Calibri" w:eastAsia="Calibri" w:hAnsi="Calibri"/>
          <w:lang w:eastAsia="en-US"/>
        </w:rPr>
      </w:pPr>
      <w:r w:rsidRPr="00D71432">
        <w:rPr>
          <w:rFonts w:ascii="Calibri" w:eastAsia="Calibri" w:hAnsi="Calibri"/>
          <w:sz w:val="22"/>
          <w:szCs w:val="22"/>
          <w:lang w:eastAsia="en-US"/>
        </w:rPr>
        <w:t xml:space="preserve">21-22 </w:t>
      </w:r>
      <w:r w:rsidR="00510E70">
        <w:rPr>
          <w:rFonts w:ascii="Calibri" w:eastAsia="Calibri" w:hAnsi="Calibri"/>
          <w:sz w:val="22"/>
          <w:szCs w:val="22"/>
          <w:lang w:eastAsia="en-US"/>
        </w:rPr>
        <w:t>Ocak</w:t>
      </w:r>
      <w:r>
        <w:rPr>
          <w:rFonts w:ascii="Calibri" w:eastAsia="Calibri" w:hAnsi="Calibri"/>
          <w:sz w:val="22"/>
          <w:szCs w:val="22"/>
          <w:lang w:eastAsia="en-US"/>
        </w:rPr>
        <w:t xml:space="preserve"> 2020 Balıkesir </w:t>
      </w:r>
      <w:r>
        <w:rPr>
          <w:rFonts w:ascii="Calibri" w:eastAsia="Calibri" w:hAnsi="Calibri"/>
          <w:lang w:eastAsia="en-US"/>
        </w:rPr>
        <w:t>“</w:t>
      </w:r>
      <w:r w:rsidR="00510E70">
        <w:rPr>
          <w:rFonts w:ascii="Calibri" w:eastAsia="Calibri" w:hAnsi="Calibri"/>
        </w:rPr>
        <w:t>Temel ve İleri Satış Teknikleri</w:t>
      </w:r>
      <w:r w:rsidR="00510E70">
        <w:rPr>
          <w:rFonts w:ascii="Calibri" w:eastAsia="Calibri" w:hAnsi="Calibri"/>
          <w:lang w:eastAsia="en-US"/>
        </w:rPr>
        <w:t>”</w:t>
      </w:r>
    </w:p>
    <w:p w14:paraId="0629F877" w14:textId="77777777" w:rsidR="00760958" w:rsidRDefault="00760958" w:rsidP="00760958">
      <w:pPr>
        <w:pStyle w:val="yiv1461681648content-text"/>
        <w:shd w:val="clear" w:color="auto" w:fill="FFFFFF"/>
        <w:spacing w:line="288" w:lineRule="atLeast"/>
        <w:jc w:val="center"/>
        <w:rPr>
          <w:rFonts w:ascii="Calibri" w:hAnsi="Calibri" w:cs="Calibri"/>
          <w:snapToGrid w:val="0"/>
          <w:sz w:val="22"/>
          <w:szCs w:val="22"/>
        </w:rPr>
      </w:pPr>
      <w:r>
        <w:rPr>
          <w:rFonts w:ascii="Calibri" w:hAnsi="Calibri" w:cs="Calibri"/>
          <w:noProof/>
          <w:snapToGrid w:val="0"/>
          <w:sz w:val="22"/>
          <w:szCs w:val="22"/>
        </w:rPr>
        <w:drawing>
          <wp:inline distT="0" distB="0" distL="0" distR="0" wp14:anchorId="658BE7C9" wp14:editId="434806A0">
            <wp:extent cx="1533525" cy="1149067"/>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34642" cy="1149904"/>
                    </a:xfrm>
                    <a:prstGeom prst="rect">
                      <a:avLst/>
                    </a:prstGeom>
                    <a:noFill/>
                  </pic:spPr>
                </pic:pic>
              </a:graphicData>
            </a:graphic>
          </wp:inline>
        </w:drawing>
      </w:r>
    </w:p>
    <w:p w14:paraId="132D9518" w14:textId="77777777" w:rsidR="00760958" w:rsidRDefault="00760958" w:rsidP="00760958">
      <w:pPr>
        <w:pStyle w:val="yiv1461681648content-text"/>
        <w:shd w:val="clear" w:color="auto" w:fill="FFFFFF"/>
        <w:spacing w:line="288" w:lineRule="atLeast"/>
        <w:rPr>
          <w:rFonts w:ascii="Calibri" w:hAnsi="Calibri" w:cs="Calibri"/>
          <w:snapToGrid w:val="0"/>
          <w:sz w:val="22"/>
          <w:szCs w:val="22"/>
        </w:rPr>
      </w:pPr>
    </w:p>
    <w:p w14:paraId="56BD8578" w14:textId="77777777" w:rsidR="00760958" w:rsidRDefault="00760958" w:rsidP="00760958">
      <w:pPr>
        <w:pStyle w:val="yiv1461681648content-text"/>
        <w:shd w:val="clear" w:color="auto" w:fill="FFFFFF"/>
        <w:spacing w:line="288" w:lineRule="atLeast"/>
        <w:rPr>
          <w:rFonts w:ascii="Calibri" w:hAnsi="Calibri" w:cs="Calibri"/>
          <w:snapToGrid w:val="0"/>
          <w:sz w:val="22"/>
          <w:szCs w:val="22"/>
        </w:rPr>
      </w:pPr>
    </w:p>
    <w:p w14:paraId="3FB63EEF" w14:textId="529D8484" w:rsidR="00760958" w:rsidRPr="00510E70" w:rsidRDefault="00760958" w:rsidP="00760958">
      <w:pPr>
        <w:pStyle w:val="yiv1461681648content-text"/>
        <w:shd w:val="clear" w:color="auto" w:fill="FFFFFF"/>
        <w:spacing w:line="288" w:lineRule="atLeast"/>
        <w:rPr>
          <w:rFonts w:asciiTheme="minorHAnsi" w:eastAsia="Calibri" w:hAnsiTheme="minorHAnsi" w:cstheme="minorHAnsi"/>
          <w:sz w:val="22"/>
          <w:szCs w:val="22"/>
          <w:lang w:eastAsia="en-US"/>
        </w:rPr>
      </w:pPr>
      <w:r w:rsidRPr="00D71432">
        <w:rPr>
          <w:rFonts w:asciiTheme="minorHAnsi" w:eastAsia="Calibri" w:hAnsiTheme="minorHAnsi" w:cstheme="minorHAnsi"/>
          <w:sz w:val="22"/>
          <w:szCs w:val="22"/>
          <w:lang w:eastAsia="en-US"/>
        </w:rPr>
        <w:t xml:space="preserve">10-11-12 </w:t>
      </w:r>
      <w:r w:rsidR="00510E70">
        <w:rPr>
          <w:rFonts w:asciiTheme="minorHAnsi" w:eastAsia="Calibri" w:hAnsiTheme="minorHAnsi" w:cstheme="minorHAnsi"/>
          <w:sz w:val="22"/>
          <w:szCs w:val="22"/>
          <w:lang w:eastAsia="en-US"/>
        </w:rPr>
        <w:t>Şubat</w:t>
      </w:r>
      <w:r w:rsidRPr="00D71432">
        <w:rPr>
          <w:rFonts w:asciiTheme="minorHAnsi" w:eastAsia="Calibri" w:hAnsiTheme="minorHAnsi" w:cstheme="minorHAnsi"/>
          <w:sz w:val="22"/>
          <w:szCs w:val="22"/>
          <w:lang w:eastAsia="en-US"/>
        </w:rPr>
        <w:t xml:space="preserve"> 2020 Antalya </w:t>
      </w:r>
      <w:r w:rsidR="00510E70" w:rsidRPr="00510E70">
        <w:rPr>
          <w:rFonts w:asciiTheme="minorHAnsi" w:hAnsiTheme="minorHAnsi" w:cstheme="minorHAnsi"/>
          <w:sz w:val="22"/>
          <w:szCs w:val="22"/>
        </w:rPr>
        <w:t>Ticari İstihbarat Bağlamında Hedef Pazarlar- Hedef Müşteriler ve Operasyon Planı Atölye Çalışması</w:t>
      </w:r>
    </w:p>
    <w:p w14:paraId="4D9937B5" w14:textId="77777777" w:rsidR="00760958" w:rsidRDefault="00760958" w:rsidP="00760958">
      <w:pPr>
        <w:pStyle w:val="yiv1461681648content-text"/>
        <w:shd w:val="clear" w:color="auto" w:fill="FFFFFF"/>
        <w:spacing w:line="288" w:lineRule="atLeast"/>
        <w:jc w:val="center"/>
        <w:rPr>
          <w:rFonts w:asciiTheme="minorHAnsi" w:eastAsia="Calibri" w:hAnsiTheme="minorHAnsi" w:cstheme="minorHAnsi"/>
          <w:sz w:val="22"/>
          <w:szCs w:val="22"/>
          <w:lang w:eastAsia="en-US"/>
        </w:rPr>
      </w:pPr>
      <w:r>
        <w:rPr>
          <w:rFonts w:asciiTheme="minorHAnsi" w:eastAsia="Calibri" w:hAnsiTheme="minorHAnsi" w:cstheme="minorHAnsi"/>
          <w:noProof/>
          <w:sz w:val="22"/>
          <w:szCs w:val="22"/>
          <w:lang w:eastAsia="en-US"/>
        </w:rPr>
        <w:drawing>
          <wp:inline distT="0" distB="0" distL="0" distR="0" wp14:anchorId="3D330496" wp14:editId="6943CDE0">
            <wp:extent cx="2231390" cy="1670685"/>
            <wp:effectExtent l="0" t="0" r="0" b="571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1390" cy="1670685"/>
                    </a:xfrm>
                    <a:prstGeom prst="rect">
                      <a:avLst/>
                    </a:prstGeom>
                    <a:noFill/>
                  </pic:spPr>
                </pic:pic>
              </a:graphicData>
            </a:graphic>
          </wp:inline>
        </w:drawing>
      </w:r>
    </w:p>
    <w:p w14:paraId="53D8E020" w14:textId="5118C77F" w:rsidR="00510E70" w:rsidRPr="00510E70" w:rsidRDefault="00760958" w:rsidP="00510E70">
      <w:pPr>
        <w:pStyle w:val="yiv1461681648content-text"/>
        <w:shd w:val="clear" w:color="auto" w:fill="FFFFFF"/>
        <w:spacing w:line="288" w:lineRule="atLeast"/>
        <w:rPr>
          <w:rFonts w:asciiTheme="minorHAnsi" w:eastAsia="Calibri" w:hAnsiTheme="minorHAnsi" w:cstheme="minorHAnsi"/>
          <w:sz w:val="22"/>
          <w:szCs w:val="22"/>
          <w:lang w:eastAsia="en-US"/>
        </w:rPr>
      </w:pPr>
      <w:r w:rsidRPr="00D71432">
        <w:rPr>
          <w:rFonts w:asciiTheme="minorHAnsi" w:hAnsiTheme="minorHAnsi" w:cstheme="minorHAnsi"/>
          <w:sz w:val="22"/>
          <w:szCs w:val="22"/>
        </w:rPr>
        <w:t>25-26-27</w:t>
      </w:r>
      <w:r>
        <w:rPr>
          <w:rFonts w:asciiTheme="minorHAnsi" w:hAnsiTheme="minorHAnsi" w:cstheme="minorHAnsi"/>
          <w:sz w:val="22"/>
          <w:szCs w:val="22"/>
        </w:rPr>
        <w:t xml:space="preserve"> </w:t>
      </w:r>
      <w:r w:rsidR="00510E70">
        <w:rPr>
          <w:rFonts w:asciiTheme="minorHAnsi" w:hAnsiTheme="minorHAnsi" w:cstheme="minorHAnsi"/>
          <w:sz w:val="22"/>
          <w:szCs w:val="22"/>
        </w:rPr>
        <w:t>Şubat</w:t>
      </w:r>
      <w:r>
        <w:rPr>
          <w:rFonts w:asciiTheme="minorHAnsi" w:hAnsiTheme="minorHAnsi" w:cstheme="minorHAnsi"/>
          <w:sz w:val="22"/>
          <w:szCs w:val="22"/>
        </w:rPr>
        <w:t xml:space="preserve"> 2020 İzmir</w:t>
      </w:r>
      <w:r w:rsidR="00510E70" w:rsidRPr="00D71432">
        <w:rPr>
          <w:rFonts w:asciiTheme="minorHAnsi" w:eastAsia="Calibri" w:hAnsiTheme="minorHAnsi" w:cstheme="minorHAnsi"/>
          <w:sz w:val="22"/>
          <w:szCs w:val="22"/>
          <w:lang w:eastAsia="en-US"/>
        </w:rPr>
        <w:t xml:space="preserve"> </w:t>
      </w:r>
      <w:r w:rsidR="00510E70" w:rsidRPr="00510E70">
        <w:rPr>
          <w:rFonts w:asciiTheme="minorHAnsi" w:hAnsiTheme="minorHAnsi" w:cstheme="minorHAnsi"/>
          <w:sz w:val="22"/>
          <w:szCs w:val="22"/>
        </w:rPr>
        <w:t>Ticari İstihbarat Bağlamında Hedef Pazarlar- Hedef Müşteriler ve Operasyon Planı Atölye Çalışması</w:t>
      </w:r>
    </w:p>
    <w:p w14:paraId="09FAEF47" w14:textId="421B1D37" w:rsidR="00760958" w:rsidRDefault="00760958" w:rsidP="00760958">
      <w:pPr>
        <w:pStyle w:val="yiv1461681648content-text"/>
        <w:shd w:val="clear" w:color="auto" w:fill="FFFFFF"/>
        <w:spacing w:line="288" w:lineRule="atLeast"/>
        <w:rPr>
          <w:rFonts w:asciiTheme="minorHAnsi" w:eastAsia="Calibri" w:hAnsiTheme="minorHAnsi" w:cstheme="minorHAnsi"/>
          <w:sz w:val="22"/>
          <w:szCs w:val="22"/>
          <w:lang w:eastAsia="en-US"/>
        </w:rPr>
      </w:pPr>
    </w:p>
    <w:p w14:paraId="7ABA2612" w14:textId="77777777" w:rsidR="00760958" w:rsidRPr="00D71432" w:rsidRDefault="00760958" w:rsidP="00760958">
      <w:pPr>
        <w:pStyle w:val="yiv1461681648content-text"/>
        <w:shd w:val="clear" w:color="auto" w:fill="FFFFFF"/>
        <w:spacing w:line="288" w:lineRule="atLeast"/>
        <w:jc w:val="center"/>
        <w:rPr>
          <w:rFonts w:asciiTheme="minorHAnsi" w:hAnsiTheme="minorHAnsi" w:cstheme="minorHAnsi"/>
          <w:snapToGrid w:val="0"/>
          <w:sz w:val="22"/>
          <w:szCs w:val="22"/>
        </w:rPr>
      </w:pPr>
      <w:r>
        <w:rPr>
          <w:rFonts w:asciiTheme="minorHAnsi" w:hAnsiTheme="minorHAnsi" w:cstheme="minorHAnsi"/>
          <w:noProof/>
          <w:snapToGrid w:val="0"/>
          <w:sz w:val="22"/>
          <w:szCs w:val="22"/>
        </w:rPr>
        <w:drawing>
          <wp:inline distT="0" distB="0" distL="0" distR="0" wp14:anchorId="693DECFA" wp14:editId="07B93486">
            <wp:extent cx="2219758" cy="1666875"/>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2780" cy="1669144"/>
                    </a:xfrm>
                    <a:prstGeom prst="rect">
                      <a:avLst/>
                    </a:prstGeom>
                    <a:noFill/>
                  </pic:spPr>
                </pic:pic>
              </a:graphicData>
            </a:graphic>
          </wp:inline>
        </w:drawing>
      </w:r>
    </w:p>
    <w:p w14:paraId="525371FB" w14:textId="77777777" w:rsidR="00760958" w:rsidRDefault="00760958" w:rsidP="00760958">
      <w:pPr>
        <w:pStyle w:val="yiv1461681648content-text"/>
        <w:shd w:val="clear" w:color="auto" w:fill="FFFFFF"/>
        <w:spacing w:line="288" w:lineRule="atLeast"/>
        <w:rPr>
          <w:rFonts w:asciiTheme="minorHAnsi" w:hAnsiTheme="minorHAnsi" w:cstheme="minorHAnsi"/>
          <w:sz w:val="22"/>
          <w:szCs w:val="22"/>
        </w:rPr>
      </w:pPr>
    </w:p>
    <w:p w14:paraId="66488452" w14:textId="5789B929" w:rsidR="00760958" w:rsidRDefault="00760958" w:rsidP="00760958">
      <w:pPr>
        <w:pStyle w:val="yiv1461681648content-text"/>
        <w:shd w:val="clear" w:color="auto" w:fill="FFFFFF"/>
        <w:spacing w:line="288" w:lineRule="atLeast"/>
        <w:rPr>
          <w:rFonts w:asciiTheme="minorHAnsi" w:hAnsiTheme="minorHAnsi" w:cstheme="minorHAnsi"/>
          <w:sz w:val="22"/>
          <w:szCs w:val="22"/>
        </w:rPr>
      </w:pPr>
      <w:r w:rsidRPr="00ED4852">
        <w:rPr>
          <w:rFonts w:asciiTheme="minorHAnsi" w:hAnsiTheme="minorHAnsi" w:cstheme="minorHAnsi"/>
          <w:sz w:val="22"/>
          <w:szCs w:val="22"/>
        </w:rPr>
        <w:t xml:space="preserve">3 </w:t>
      </w:r>
      <w:r w:rsidR="00510E70" w:rsidRPr="00ED4852">
        <w:rPr>
          <w:rFonts w:asciiTheme="minorHAnsi" w:hAnsiTheme="minorHAnsi" w:cstheme="minorHAnsi"/>
          <w:sz w:val="22"/>
          <w:szCs w:val="22"/>
        </w:rPr>
        <w:t>Şubat</w:t>
      </w:r>
      <w:r w:rsidRPr="00ED4852">
        <w:rPr>
          <w:rFonts w:asciiTheme="minorHAnsi" w:hAnsiTheme="minorHAnsi" w:cstheme="minorHAnsi"/>
          <w:sz w:val="22"/>
          <w:szCs w:val="22"/>
        </w:rPr>
        <w:t xml:space="preserve"> 2021, 18 </w:t>
      </w:r>
      <w:r w:rsidR="00510E70" w:rsidRPr="00ED4852">
        <w:rPr>
          <w:rFonts w:asciiTheme="minorHAnsi" w:hAnsiTheme="minorHAnsi" w:cstheme="minorHAnsi"/>
          <w:sz w:val="22"/>
          <w:szCs w:val="22"/>
        </w:rPr>
        <w:t>Şubat</w:t>
      </w:r>
      <w:r w:rsidRPr="00ED4852">
        <w:rPr>
          <w:rFonts w:asciiTheme="minorHAnsi" w:hAnsiTheme="minorHAnsi" w:cstheme="minorHAnsi"/>
          <w:sz w:val="22"/>
          <w:szCs w:val="22"/>
        </w:rPr>
        <w:t xml:space="preserve"> 2021, 18 </w:t>
      </w:r>
      <w:r w:rsidR="00510E70" w:rsidRPr="00ED4852">
        <w:rPr>
          <w:rFonts w:asciiTheme="minorHAnsi" w:hAnsiTheme="minorHAnsi" w:cstheme="minorHAnsi"/>
          <w:sz w:val="22"/>
          <w:szCs w:val="22"/>
        </w:rPr>
        <w:t xml:space="preserve">Mart </w:t>
      </w:r>
      <w:r w:rsidRPr="00ED4852">
        <w:rPr>
          <w:rFonts w:asciiTheme="minorHAnsi" w:hAnsiTheme="minorHAnsi" w:cstheme="minorHAnsi"/>
          <w:sz w:val="22"/>
          <w:szCs w:val="22"/>
        </w:rPr>
        <w:t xml:space="preserve">2021 </w:t>
      </w:r>
      <w:r w:rsidR="00510E70" w:rsidRPr="00ED4852">
        <w:rPr>
          <w:rFonts w:asciiTheme="minorHAnsi" w:hAnsiTheme="minorHAnsi" w:cstheme="minorHAnsi"/>
          <w:sz w:val="22"/>
          <w:szCs w:val="22"/>
        </w:rPr>
        <w:t>Çevrimiçi</w:t>
      </w:r>
      <w:r w:rsidR="00ED4852" w:rsidRPr="00ED4852">
        <w:rPr>
          <w:rFonts w:asciiTheme="minorHAnsi" w:hAnsiTheme="minorHAnsi" w:cstheme="minorHAnsi"/>
          <w:sz w:val="22"/>
          <w:szCs w:val="22"/>
        </w:rPr>
        <w:t xml:space="preserve"> </w:t>
      </w:r>
      <w:r w:rsidR="00ED4852">
        <w:rPr>
          <w:rFonts w:asciiTheme="minorHAnsi" w:hAnsiTheme="minorHAnsi" w:cstheme="minorHAnsi"/>
          <w:sz w:val="22"/>
          <w:szCs w:val="22"/>
        </w:rPr>
        <w:t>“</w:t>
      </w:r>
      <w:r w:rsidR="00ED4852" w:rsidRPr="00ED4852">
        <w:rPr>
          <w:rFonts w:asciiTheme="minorHAnsi" w:hAnsiTheme="minorHAnsi" w:cstheme="minorHAnsi"/>
          <w:sz w:val="22"/>
          <w:szCs w:val="22"/>
        </w:rPr>
        <w:t>Tohumculukta Kalite”</w:t>
      </w:r>
      <w:r w:rsidR="00ED4852">
        <w:rPr>
          <w:rFonts w:asciiTheme="minorHAnsi" w:hAnsiTheme="minorHAnsi" w:cstheme="minorHAnsi"/>
          <w:sz w:val="22"/>
          <w:szCs w:val="22"/>
        </w:rPr>
        <w:t xml:space="preserve"> – “</w:t>
      </w:r>
      <w:r w:rsidR="00ED4852" w:rsidRPr="00ED4852">
        <w:rPr>
          <w:rFonts w:asciiTheme="minorHAnsi" w:hAnsiTheme="minorHAnsi" w:cstheme="minorHAnsi"/>
          <w:sz w:val="22"/>
          <w:szCs w:val="22"/>
        </w:rPr>
        <w:t>Tohum canlılığı-Tohumda Depolama</w:t>
      </w:r>
      <w:r w:rsidR="00ED4852">
        <w:rPr>
          <w:rFonts w:asciiTheme="minorHAnsi" w:hAnsiTheme="minorHAnsi" w:cstheme="minorHAnsi"/>
          <w:sz w:val="22"/>
          <w:szCs w:val="22"/>
        </w:rPr>
        <w:t>”,</w:t>
      </w:r>
      <w:r w:rsidR="00ED4852" w:rsidRPr="00ED4852">
        <w:rPr>
          <w:rFonts w:asciiTheme="minorHAnsi" w:hAnsiTheme="minorHAnsi" w:cstheme="minorHAnsi"/>
          <w:sz w:val="22"/>
          <w:szCs w:val="22"/>
        </w:rPr>
        <w:t xml:space="preserve"> “Tohum Kalitesini İyileştirme Yöntemleri” </w:t>
      </w:r>
      <w:r w:rsidR="00ED4852">
        <w:rPr>
          <w:rFonts w:asciiTheme="minorHAnsi" w:hAnsiTheme="minorHAnsi" w:cstheme="minorHAnsi"/>
          <w:sz w:val="22"/>
          <w:szCs w:val="22"/>
        </w:rPr>
        <w:t>-</w:t>
      </w:r>
      <w:r w:rsidR="00ED4852" w:rsidRPr="00ED4852">
        <w:rPr>
          <w:rFonts w:asciiTheme="minorHAnsi" w:hAnsiTheme="minorHAnsi" w:cstheme="minorHAnsi"/>
          <w:sz w:val="22"/>
          <w:szCs w:val="22"/>
        </w:rPr>
        <w:t>“Tohum Canlılığının Saptanmasına İlişkin Yöntemler</w:t>
      </w:r>
      <w:r w:rsidR="00ED4852">
        <w:rPr>
          <w:rFonts w:asciiTheme="minorHAnsi" w:hAnsiTheme="minorHAnsi" w:cstheme="minorHAnsi"/>
          <w:sz w:val="22"/>
          <w:szCs w:val="22"/>
        </w:rPr>
        <w:t>”</w:t>
      </w:r>
    </w:p>
    <w:p w14:paraId="07092B57" w14:textId="77777777" w:rsidR="00760958" w:rsidRDefault="00760958" w:rsidP="00760958">
      <w:pPr>
        <w:pStyle w:val="yiv1461681648content-text"/>
        <w:shd w:val="clear" w:color="auto" w:fill="FFFFFF"/>
        <w:spacing w:line="288" w:lineRule="atLeast"/>
        <w:jc w:val="center"/>
        <w:rPr>
          <w:rFonts w:asciiTheme="minorHAnsi" w:hAnsiTheme="minorHAnsi" w:cstheme="minorHAnsi"/>
          <w:snapToGrid w:val="0"/>
          <w:sz w:val="22"/>
          <w:szCs w:val="22"/>
        </w:rPr>
      </w:pPr>
      <w:r>
        <w:rPr>
          <w:noProof/>
        </w:rPr>
        <w:drawing>
          <wp:inline distT="0" distB="0" distL="0" distR="0" wp14:anchorId="6720BC43" wp14:editId="6DE35065">
            <wp:extent cx="2607299" cy="1409700"/>
            <wp:effectExtent l="0" t="0" r="317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8789" cy="1415912"/>
                    </a:xfrm>
                    <a:prstGeom prst="rect">
                      <a:avLst/>
                    </a:prstGeom>
                    <a:noFill/>
                    <a:ln>
                      <a:noFill/>
                    </a:ln>
                  </pic:spPr>
                </pic:pic>
              </a:graphicData>
            </a:graphic>
          </wp:inline>
        </w:drawing>
      </w:r>
    </w:p>
    <w:p w14:paraId="6066DDF1" w14:textId="77777777" w:rsidR="00370729" w:rsidRDefault="00370729" w:rsidP="00370729">
      <w:pPr>
        <w:pStyle w:val="yiv1461681648content-text"/>
        <w:shd w:val="clear" w:color="auto" w:fill="FFFFFF"/>
        <w:spacing w:line="288" w:lineRule="atLeast"/>
        <w:jc w:val="both"/>
        <w:rPr>
          <w:rFonts w:ascii="Calibri" w:hAnsi="Calibri" w:cs="Calibri"/>
          <w:b/>
          <w:bCs/>
          <w:snapToGrid w:val="0"/>
          <w:color w:val="984806" w:themeColor="accent6" w:themeShade="80"/>
        </w:rPr>
      </w:pPr>
    </w:p>
    <w:p w14:paraId="481F8F9C" w14:textId="77777777" w:rsidR="00370729" w:rsidRDefault="00370729" w:rsidP="00370729">
      <w:pPr>
        <w:pStyle w:val="yiv1461681648content-text"/>
        <w:shd w:val="clear" w:color="auto" w:fill="FFFFFF"/>
        <w:spacing w:line="288" w:lineRule="atLeast"/>
        <w:jc w:val="both"/>
        <w:rPr>
          <w:rFonts w:ascii="Calibri" w:hAnsi="Calibri" w:cs="Calibri"/>
          <w:b/>
          <w:bCs/>
          <w:snapToGrid w:val="0"/>
          <w:color w:val="984806" w:themeColor="accent6" w:themeShade="80"/>
        </w:rPr>
      </w:pPr>
    </w:p>
    <w:p w14:paraId="0B13F588" w14:textId="655D51FF" w:rsidR="00370729" w:rsidRDefault="00370729" w:rsidP="00370729">
      <w:pPr>
        <w:pStyle w:val="yiv1461681648content-text"/>
        <w:shd w:val="clear" w:color="auto" w:fill="FFFFFF"/>
        <w:spacing w:line="288" w:lineRule="atLeast"/>
        <w:jc w:val="both"/>
        <w:rPr>
          <w:rFonts w:ascii="Calibri" w:hAnsi="Calibri" w:cs="Calibri"/>
          <w:b/>
          <w:bCs/>
          <w:snapToGrid w:val="0"/>
          <w:color w:val="984806" w:themeColor="accent6" w:themeShade="80"/>
        </w:rPr>
      </w:pPr>
      <w:bookmarkStart w:id="0" w:name="_Hlk142491248"/>
      <w:r w:rsidRPr="0008496A">
        <w:rPr>
          <w:rFonts w:ascii="Calibri" w:hAnsi="Calibri" w:cs="Calibri"/>
          <w:b/>
          <w:bCs/>
          <w:snapToGrid w:val="0"/>
          <w:color w:val="984806" w:themeColor="accent6" w:themeShade="80"/>
        </w:rPr>
        <w:lastRenderedPageBreak/>
        <w:t>TANITIM VE DIŞ TİCARETE YÖNELİK ÇALIŞMALAR</w:t>
      </w:r>
    </w:p>
    <w:p w14:paraId="17BF1895" w14:textId="77777777" w:rsidR="00370729" w:rsidRPr="00FF1056" w:rsidRDefault="00370729" w:rsidP="00370729">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Firmaların yurtdışı pazarlara açılmaları, bu pazarlarda ağ kurmaları, fuarlara katılmaları, ARGE kurumlarını ziyaret ederek buralardaki son teknolojik gelişme ve uygulamalar hakkında bilgi sahibi olmaları, aynı şekilde yurtdışından gelecek alıcı firma temsilcileri ve tohumculuk kuruluşlarına firmaları/sektörü tanıtma amaçlı alım heyetleri de yine Proje faaliyetleri içinde yer almaktadır.</w:t>
      </w:r>
    </w:p>
    <w:p w14:paraId="1A83D021" w14:textId="77777777" w:rsidR="00370729" w:rsidRPr="0069503C" w:rsidRDefault="00370729" w:rsidP="00370729">
      <w:pPr>
        <w:jc w:val="both"/>
        <w:rPr>
          <w:b/>
          <w:color w:val="5F497A" w:themeColor="accent4" w:themeShade="BF"/>
          <w:sz w:val="24"/>
          <w:szCs w:val="24"/>
        </w:rPr>
      </w:pPr>
      <w:r w:rsidRPr="0069503C">
        <w:rPr>
          <w:b/>
          <w:color w:val="5F497A" w:themeColor="accent4" w:themeShade="BF"/>
          <w:sz w:val="24"/>
          <w:szCs w:val="24"/>
        </w:rPr>
        <w:t>ULUSLARARASI KEŞİF GEZİSİ VE YURTDIŞI PAZARLAMA PROGRAMI</w:t>
      </w:r>
    </w:p>
    <w:p w14:paraId="4DD44C8B" w14:textId="17468821" w:rsidR="00370729" w:rsidRPr="004E29F1" w:rsidRDefault="00807DDF" w:rsidP="00370729">
      <w:pPr>
        <w:jc w:val="both"/>
        <w:rPr>
          <w:b/>
        </w:rPr>
      </w:pPr>
      <w:bookmarkStart w:id="1" w:name="_Hlk142489441"/>
      <w:r>
        <w:rPr>
          <w:b/>
        </w:rPr>
        <w:t>İSPANYA/BARSELONA</w:t>
      </w:r>
      <w:r w:rsidR="00370729">
        <w:rPr>
          <w:b/>
        </w:rPr>
        <w:t xml:space="preserve"> – </w:t>
      </w:r>
      <w:r w:rsidRPr="00807DDF">
        <w:rPr>
          <w:b/>
        </w:rPr>
        <w:t>15-19 Mayıs 2022</w:t>
      </w:r>
      <w:r>
        <w:rPr>
          <w:b/>
        </w:rPr>
        <w:t xml:space="preserve"> – ISF KONGRE KATILIMI</w:t>
      </w:r>
    </w:p>
    <w:bookmarkEnd w:id="0"/>
    <w:bookmarkEnd w:id="1"/>
    <w:p w14:paraId="04C5B35A" w14:textId="24F58C4A" w:rsidR="00807DDF" w:rsidRPr="00807DDF" w:rsidRDefault="00807DDF" w:rsidP="00807DDF">
      <w:pPr>
        <w:rPr>
          <w:rFonts w:cstheme="minorHAnsi"/>
          <w:snapToGrid w:val="0"/>
        </w:rPr>
      </w:pPr>
      <w:r w:rsidRPr="00807DDF">
        <w:rPr>
          <w:rFonts w:cstheme="minorHAnsi"/>
          <w:snapToGrid w:val="0"/>
        </w:rPr>
        <w:t xml:space="preserve">1924 yılından bu yana gerçekleştirilmekte olan </w:t>
      </w:r>
      <w:r w:rsidR="001D4245">
        <w:rPr>
          <w:rFonts w:cstheme="minorHAnsi"/>
          <w:snapToGrid w:val="0"/>
        </w:rPr>
        <w:t xml:space="preserve">2022 yılı </w:t>
      </w:r>
      <w:r w:rsidRPr="00807DDF">
        <w:rPr>
          <w:rFonts w:cstheme="minorHAnsi"/>
          <w:snapToGrid w:val="0"/>
        </w:rPr>
        <w:t>ISF Kongresi 1149 firma 1512 katılımcı, 207 eşleştirme masası, 17 Özel Toplantı odası, 33 sergi ve 107 sergi katılımcısı ile İspanya/ Barselona’da yapılmıştır.</w:t>
      </w:r>
    </w:p>
    <w:p w14:paraId="2F7E35D3" w14:textId="77777777" w:rsidR="00807DDF" w:rsidRPr="00807DDF" w:rsidRDefault="00807DDF" w:rsidP="00F01C91">
      <w:pPr>
        <w:jc w:val="both"/>
        <w:rPr>
          <w:rFonts w:cstheme="minorHAnsi"/>
          <w:snapToGrid w:val="0"/>
        </w:rPr>
      </w:pPr>
      <w:r w:rsidRPr="00807DDF">
        <w:rPr>
          <w:rFonts w:cstheme="minorHAnsi"/>
          <w:snapToGrid w:val="0"/>
        </w:rPr>
        <w:t>Dünyanın dört bir yanından gelen tohumculuk şirketlerinin bir araya gelmelerini sağlayan sektörün en önemli faaliyetlerinden olan ISF kongresine Sebze Tohumculuğu Kümesi firmalarının katılımı şeklinde gerçekleşen faaliyette Sebze Tohumculuğunun Geliştirilmesi Projesi Firmaları Türkiye Tohumculuk Sektörünün tanıtımına katkı sağlaması amacıyla ayrı bir salonda kurulan eşleştirme masalarında görüşmelerini gerçekleştirme yoluyla uluslararası alanda da yer alma fırsatı yakalamışlardır.</w:t>
      </w:r>
    </w:p>
    <w:p w14:paraId="2CA50BD0" w14:textId="77777777" w:rsidR="00807DDF" w:rsidRDefault="00807DDF" w:rsidP="00F01C91">
      <w:pPr>
        <w:jc w:val="both"/>
        <w:rPr>
          <w:rFonts w:cstheme="minorHAnsi"/>
          <w:snapToGrid w:val="0"/>
        </w:rPr>
      </w:pPr>
      <w:r w:rsidRPr="00807DDF">
        <w:rPr>
          <w:rFonts w:cstheme="minorHAnsi"/>
          <w:snapToGrid w:val="0"/>
        </w:rPr>
        <w:t>Faaliyete   Ad-Rossen Tarım Sanayi ve Tic. A.Ş., Agrotan Tohumculuk ve Tar. Ür. Ltd. Şti., Antalya Tarım Üretim Danışmanlık ve Paz. A.Ş., Asgen Tarım Ticaret A.Ş., Biotek Tohumculuk Ltd. Şti., Küçük Çiftlik Tohumculuk ve Tarım Ürünleri Üretim Paz. San. Tic. Ltd. Şti., MTN Tohum Tarım Ürünleri Hayvancılık Pazarlama San. Ve Tic. Ltd. Şti., Net Seeds Tarım San. Ve Ticaret Ltd. Şti., Osmanlı Bahçesi Peyzaj İnşaat Sanayi ve Ticaret Ltd. Şti., Tasaco Tarım Sanayi ve Ticaret A.Ş., Troya Tohum Üretim Araştırma ve Pazarlama Ticaret A.Ş., TSÜAB Yönetim Kurulu ve Sekretaryası katılmıştır.</w:t>
      </w:r>
    </w:p>
    <w:p w14:paraId="7DF9420D" w14:textId="77777777" w:rsidR="00807DDF" w:rsidRDefault="00807DDF" w:rsidP="00F01C91">
      <w:pPr>
        <w:jc w:val="both"/>
      </w:pPr>
      <w:r>
        <w:t>Sebze Tohumculuğunun Geliştirilmesi Projesi Firmalarının dünyanın dört bir yanından gelen tohumcu firmalarıyla iş görüşmeleri yapabilmeleri ve uluslararası tohumculuk sektöründe yer alabilmelerini sağlamak amacıyla düzenlenen faaliyete Küme üyesi 11 Firma’dan 15 Temsilci ile  düzenlenen Heyet kapsamında 1000’in üzerinde tohumculuk şirketinin ve kuruluşunun katılım sağladığı Dünya Tohumculuk Kongresinde Proje kapsamında bir özel salon kiralanmış ve katılımcı Firmalar hem bu salonda hem de kongrenin Eşleştirme Masalarının bulunduğu salonda iş görüşmeleri gerçekleştirmiş ve dünyanın dört bir tarafından gelen tohumculuk firmalarıyla  ticari bağlantı kurma olanağı bulmuşlardır.</w:t>
      </w:r>
    </w:p>
    <w:p w14:paraId="5E67E103" w14:textId="77777777" w:rsidR="00807DDF" w:rsidRDefault="00807DDF" w:rsidP="00807DDF">
      <w:pPr>
        <w:jc w:val="both"/>
      </w:pPr>
      <w:r>
        <w:rPr>
          <w:noProof/>
        </w:rPr>
        <w:drawing>
          <wp:inline distT="0" distB="0" distL="0" distR="0" wp14:anchorId="77575912" wp14:editId="6D01039E">
            <wp:extent cx="1333304" cy="1000125"/>
            <wp:effectExtent l="0" t="0" r="0" b="0"/>
            <wp:docPr id="1537451945" name="Resim 153745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9179" cy="1004532"/>
                    </a:xfrm>
                    <a:prstGeom prst="rect">
                      <a:avLst/>
                    </a:prstGeom>
                    <a:noFill/>
                    <a:ln>
                      <a:noFill/>
                    </a:ln>
                  </pic:spPr>
                </pic:pic>
              </a:graphicData>
            </a:graphic>
          </wp:inline>
        </w:drawing>
      </w:r>
      <w:r>
        <w:tab/>
      </w:r>
      <w:r>
        <w:rPr>
          <w:noProof/>
        </w:rPr>
        <w:drawing>
          <wp:inline distT="0" distB="0" distL="0" distR="0" wp14:anchorId="5AF4BCCF" wp14:editId="79FC2724">
            <wp:extent cx="1295400" cy="97155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06316" cy="979737"/>
                    </a:xfrm>
                    <a:prstGeom prst="rect">
                      <a:avLst/>
                    </a:prstGeom>
                    <a:noFill/>
                    <a:ln>
                      <a:noFill/>
                    </a:ln>
                  </pic:spPr>
                </pic:pic>
              </a:graphicData>
            </a:graphic>
          </wp:inline>
        </w:drawing>
      </w:r>
      <w:r>
        <w:tab/>
      </w:r>
      <w:r>
        <w:rPr>
          <w:noProof/>
        </w:rPr>
        <w:drawing>
          <wp:inline distT="0" distB="0" distL="0" distR="0" wp14:anchorId="59767707" wp14:editId="30C13790">
            <wp:extent cx="1238250" cy="928688"/>
            <wp:effectExtent l="0" t="0" r="0" b="0"/>
            <wp:docPr id="1066344131" name="Resim 106634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46709" cy="935032"/>
                    </a:xfrm>
                    <a:prstGeom prst="rect">
                      <a:avLst/>
                    </a:prstGeom>
                    <a:noFill/>
                    <a:ln>
                      <a:noFill/>
                    </a:ln>
                  </pic:spPr>
                </pic:pic>
              </a:graphicData>
            </a:graphic>
          </wp:inline>
        </w:drawing>
      </w:r>
      <w:r>
        <w:tab/>
      </w:r>
      <w:r>
        <w:rPr>
          <w:noProof/>
        </w:rPr>
        <w:drawing>
          <wp:inline distT="0" distB="0" distL="0" distR="0" wp14:anchorId="7F7D57FD" wp14:editId="06A58C76">
            <wp:extent cx="1308101" cy="98107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12269" cy="984201"/>
                    </a:xfrm>
                    <a:prstGeom prst="rect">
                      <a:avLst/>
                    </a:prstGeom>
                    <a:noFill/>
                    <a:ln>
                      <a:noFill/>
                    </a:ln>
                  </pic:spPr>
                </pic:pic>
              </a:graphicData>
            </a:graphic>
          </wp:inline>
        </w:drawing>
      </w:r>
    </w:p>
    <w:p w14:paraId="52300655" w14:textId="77777777" w:rsidR="00807DDF" w:rsidRDefault="00807DDF" w:rsidP="00807DDF">
      <w:pPr>
        <w:jc w:val="both"/>
      </w:pPr>
      <w:r>
        <w:rPr>
          <w:noProof/>
        </w:rPr>
        <w:drawing>
          <wp:inline distT="0" distB="0" distL="0" distR="0" wp14:anchorId="180A2E9C" wp14:editId="59AAE2CC">
            <wp:extent cx="1143000" cy="857250"/>
            <wp:effectExtent l="0" t="0" r="0" b="0"/>
            <wp:docPr id="828195277" name="Resim 82819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5566" cy="859175"/>
                    </a:xfrm>
                    <a:prstGeom prst="rect">
                      <a:avLst/>
                    </a:prstGeom>
                    <a:noFill/>
                    <a:ln>
                      <a:noFill/>
                    </a:ln>
                  </pic:spPr>
                </pic:pic>
              </a:graphicData>
            </a:graphic>
          </wp:inline>
        </w:drawing>
      </w:r>
      <w:r>
        <w:tab/>
      </w:r>
      <w:r>
        <w:rPr>
          <w:noProof/>
        </w:rPr>
        <w:drawing>
          <wp:inline distT="0" distB="0" distL="0" distR="0" wp14:anchorId="0BCB9AEF" wp14:editId="1D0368BE">
            <wp:extent cx="1219200" cy="914400"/>
            <wp:effectExtent l="0" t="0" r="0" b="0"/>
            <wp:docPr id="563243378" name="Resim 56324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6203" cy="919652"/>
                    </a:xfrm>
                    <a:prstGeom prst="rect">
                      <a:avLst/>
                    </a:prstGeom>
                    <a:noFill/>
                    <a:ln>
                      <a:noFill/>
                    </a:ln>
                  </pic:spPr>
                </pic:pic>
              </a:graphicData>
            </a:graphic>
          </wp:inline>
        </w:drawing>
      </w:r>
      <w:r>
        <w:tab/>
      </w:r>
      <w:r>
        <w:rPr>
          <w:noProof/>
        </w:rPr>
        <w:drawing>
          <wp:inline distT="0" distB="0" distL="0" distR="0" wp14:anchorId="26D5F10E" wp14:editId="788D6A1E">
            <wp:extent cx="1170940" cy="878205"/>
            <wp:effectExtent l="0" t="0" r="0" b="0"/>
            <wp:docPr id="650899580" name="Resim 65089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77115" cy="882836"/>
                    </a:xfrm>
                    <a:prstGeom prst="rect">
                      <a:avLst/>
                    </a:prstGeom>
                    <a:noFill/>
                    <a:ln>
                      <a:noFill/>
                    </a:ln>
                  </pic:spPr>
                </pic:pic>
              </a:graphicData>
            </a:graphic>
          </wp:inline>
        </w:drawing>
      </w:r>
    </w:p>
    <w:p w14:paraId="176FC758" w14:textId="77777777" w:rsidR="00807DDF" w:rsidRDefault="00807DDF" w:rsidP="00807DDF">
      <w:pPr>
        <w:jc w:val="both"/>
      </w:pPr>
      <w:r>
        <w:lastRenderedPageBreak/>
        <w:t>Toplantının ilk gününde kongre açılışı yapılmış ve bunu takip eden 3 gün boyunca görüşmeler gerçekleşmiştir.</w:t>
      </w:r>
    </w:p>
    <w:p w14:paraId="363F33FD" w14:textId="77777777" w:rsidR="00807DDF" w:rsidRDefault="00807DDF" w:rsidP="00807DDF">
      <w:pPr>
        <w:jc w:val="both"/>
      </w:pPr>
      <w:r>
        <w:t xml:space="preserve">Kiralanmış olan ayrı salon Türk Tohumculuk sektörünün tanıtılmasına yönelik olarak da ayrı bir katkı sağlamıştır. </w:t>
      </w:r>
    </w:p>
    <w:p w14:paraId="31BA5384" w14:textId="77777777" w:rsidR="00807DDF" w:rsidRDefault="00807DDF" w:rsidP="00807DDF">
      <w:pPr>
        <w:jc w:val="both"/>
      </w:pPr>
      <w:r>
        <w:t>Dünya Tohumculuk Kongresi’nin 2025 yılında Türkiye’de düzenlenmesi yönünde alınan karar sonucunda Proje çerçevesinde kiralanan salonda 17 Mayıs günü bir İşbirliği Protokol İmza Töreni yapılmış ve bunun sonucunda yapılacak olan kongre Medya aracılığıyla da sektöre duyurulmuştur. İmza Töreninin TSÜAB salonunda yapılması tanıtım yönünde oldukça olumlu olmuştur. ISF Başkanı da TSÜAB</w:t>
      </w:r>
      <w:r w:rsidRPr="00E77080">
        <w:t xml:space="preserve"> </w:t>
      </w:r>
      <w:r>
        <w:t xml:space="preserve"> salonuna bir ziyarette bulunmuş ve işbirliğinin önemini vurgulamıştır.</w:t>
      </w:r>
    </w:p>
    <w:p w14:paraId="5422CA4A" w14:textId="77777777" w:rsidR="00807DDF" w:rsidRDefault="00807DDF" w:rsidP="00807DDF">
      <w:pPr>
        <w:jc w:val="both"/>
      </w:pPr>
      <w:r>
        <w:rPr>
          <w:noProof/>
        </w:rPr>
        <w:drawing>
          <wp:inline distT="0" distB="0" distL="0" distR="0" wp14:anchorId="642CFE67" wp14:editId="2D2898D9">
            <wp:extent cx="1085850" cy="814388"/>
            <wp:effectExtent l="0" t="0" r="0" b="0"/>
            <wp:docPr id="1095295639" name="Resim 109529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0132" cy="817599"/>
                    </a:xfrm>
                    <a:prstGeom prst="rect">
                      <a:avLst/>
                    </a:prstGeom>
                    <a:noFill/>
                    <a:ln>
                      <a:noFill/>
                    </a:ln>
                  </pic:spPr>
                </pic:pic>
              </a:graphicData>
            </a:graphic>
          </wp:inline>
        </w:drawing>
      </w:r>
      <w:r>
        <w:tab/>
      </w:r>
      <w:r>
        <w:rPr>
          <w:noProof/>
        </w:rPr>
        <w:drawing>
          <wp:inline distT="0" distB="0" distL="0" distR="0" wp14:anchorId="097C9819" wp14:editId="0BE3B3B4">
            <wp:extent cx="1666875" cy="937617"/>
            <wp:effectExtent l="0" t="0" r="0" b="0"/>
            <wp:docPr id="230020769" name="Resim 23002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76411" cy="942981"/>
                    </a:xfrm>
                    <a:prstGeom prst="rect">
                      <a:avLst/>
                    </a:prstGeom>
                    <a:noFill/>
                    <a:ln>
                      <a:noFill/>
                    </a:ln>
                  </pic:spPr>
                </pic:pic>
              </a:graphicData>
            </a:graphic>
          </wp:inline>
        </w:drawing>
      </w:r>
      <w:r>
        <w:tab/>
      </w:r>
      <w:r>
        <w:tab/>
      </w:r>
    </w:p>
    <w:p w14:paraId="55B762D5" w14:textId="77777777" w:rsidR="00807DDF" w:rsidRDefault="00807DDF" w:rsidP="00807DDF">
      <w:pPr>
        <w:jc w:val="both"/>
      </w:pPr>
      <w:r>
        <w:t xml:space="preserve">Kongre öncesinde Proje Yönetimi tarafından Firmalar yabancı katılımcı şirket listeleri düzenli olarak verilmiş ve Firmalar kongreye katılan yabancı şirketlerle görüşmeleri kongre öncesi randevu yöntemiyle kendileri ayarlamışlardır. Sözkonusu faaliyet ile 11 Küme katılımcısı Firmamız toplam 284 iş görüşmesi gerçekleştirmiş ve bu görüşmeler sonucunda 171 olumlu sonuçlanmasını bekledikleri görüşme olduğunu bildirmişlerdir. </w:t>
      </w:r>
    </w:p>
    <w:p w14:paraId="380312BA" w14:textId="0E5B2E76" w:rsidR="00807DDF" w:rsidRPr="004E29F1" w:rsidRDefault="00807DDF" w:rsidP="00807DDF">
      <w:pPr>
        <w:jc w:val="both"/>
        <w:rPr>
          <w:b/>
        </w:rPr>
      </w:pPr>
      <w:r>
        <w:rPr>
          <w:b/>
        </w:rPr>
        <w:t xml:space="preserve">ÖZBEKİSTAN - KAZAKİSTAN – </w:t>
      </w:r>
      <w:r w:rsidRPr="00807DDF">
        <w:rPr>
          <w:b/>
        </w:rPr>
        <w:t xml:space="preserve">6-12 Kasım 2022 </w:t>
      </w:r>
    </w:p>
    <w:p w14:paraId="380B486C" w14:textId="77777777" w:rsidR="00807DDF" w:rsidRDefault="00807DDF">
      <w:pPr>
        <w:rPr>
          <w:rFonts w:cstheme="minorHAnsi"/>
          <w:snapToGrid w:val="0"/>
        </w:rPr>
      </w:pPr>
      <w:r w:rsidRPr="00807DDF">
        <w:rPr>
          <w:rFonts w:cstheme="minorHAnsi"/>
          <w:snapToGrid w:val="0"/>
        </w:rPr>
        <w:t>Faaliyete Ad-Rossen Tarım Sanayi ve Tic. A.Ş., Agrotan Tohumculuk ve Tar. Ür. Ltd. Şti., Agro-Tek Tarım Gıda Sağ. Mak. İnş. Paz. San. Ve Tic. Ltd. Şti., Alfa Tohum Tarım Gıda İnş. Hay.Paz.San.ve Tic. Ltd. Şti., Antalya Tarım Üretim Danışmanlık ve Paz. A.Ş., Asgen Tarım Ticaret A.Ş., Az Tohum Tarım Ürünleri San. Ve Tic. Ltd. Şti., Biotek Tohumculuk Ltd. Şti., Küçük Çiftlik Tohumculuk ve Tarım Ürünleri Üretim Paz. San. Tic. Ltd. Şti., MTN Tohum Tarım Ürünleri Hayvancılık Pazarlama San. Ve Tic. Ltd. Şti., Net Seeds Tarım San. Ve Ticaret Ltd. Şti., Teta Tohumculuk Zirai İlaç Tar. Ürün. Or. Gıda Hayv. Mak. İç ve Dış Tic. San. Ltd. Şti., E-Z Tohumculuk Tohum Islahı ve Üretim San. İth. İhr. Paz. Ve Tic. Ltd. Şti., İzmir Armağan Tarım Ürünleri Dış Ticaret Limited Şirketi, H.T. Tarımsal Ürünler, Peyzaj Sulama, İlaç Dan. Hiz. Gıda Hay. Ür. Teks. Amb. Nak. İnş. Ve Malz. Tur. Tem. Mak. İmal. İth.İhr. Paz. San. Ve Tic. Ltd. Şti., El-San Tarım ve Turizm Ticaret Limited Şirketi, Bursa Tohumculuk Ziraat ve Ticaret A.Ş., Nadide Tarım Toh. Ür. Gıda İt. İhr. Petic. San. Ltd. Şti., Elmas Tohumculuk ve Tarımsal Ürünleri Paz. Tur. San. Ve Tic. Ltd. Şti., Akdeniz Laboratuar Sistemleri Tarım Ürünleri Gıda San. Ltd. Şti., Anto Tarım Gıda Hayvancılık İnşaat Turizm Sanayi ve Ticaret Limited Şirketi, Genagri Tarım Sanayi ve Ticaret Ltd. Şti., By Tohum Üretim Danışmanlık San. Tic. Ltd. Şti., Makrogen Tohumculuk Tarım Ürünleri Gıda Dış Ticaret Ltd. Şti., Zenitt Tohumculuk Tarım Gıda Hayv. İnş. San. Tic. Ltd. Şti., Verim Ziraat Ltd. Şti., Çoker Tohumculuk Tarım Gıda Bahçe Kültürü İnş. İth. İhr. San. Ve Tic. Ltd. Şti. Firmaları ile  TSÜAB Yönetim Kurulu ve Sekretaryası katılmıştır. Elmas Tohumculuk ve Tarımsal Ürünleri Paz. Tur. San. Ve Tic. Ltd. Şti. faaliyetin sadece Özbekistan ayağında yer almıştır. T.C. Tarım ve Orman Bakanlığı Bitkisel Üretim Genel Müdürü, Daire Başkanı, Uzmanı ve Dış İlişkiler Dairesi Uzmanı’ndan oluşan bir heyet ise faaliyetin Kazakistan ayağında heyetle birlikle olmuştur.</w:t>
      </w:r>
      <w:r w:rsidRPr="00807DDF">
        <w:rPr>
          <w:rFonts w:cstheme="minorHAnsi"/>
          <w:snapToGrid w:val="0"/>
        </w:rPr>
        <w:tab/>
      </w:r>
      <w:r w:rsidRPr="00807DDF">
        <w:rPr>
          <w:rFonts w:cstheme="minorHAnsi"/>
          <w:snapToGrid w:val="0"/>
        </w:rPr>
        <w:tab/>
      </w:r>
    </w:p>
    <w:p w14:paraId="74A7EFF0" w14:textId="77777777" w:rsidR="00807DDF" w:rsidRDefault="00807DDF" w:rsidP="00807DDF">
      <w:pPr>
        <w:jc w:val="both"/>
      </w:pPr>
      <w:r>
        <w:t xml:space="preserve">Heyet programı kapsamında 8 Kasım günü Eşleştirme Toplantısı gerçekleştirilmiştir. Toplantının açılışı TSÜAB ve ECOSA Başkanı Sn. Yıldıray Gençer, Özbekistan Tohumculuğu Geliştirme Merkezi Müdürü </w:t>
      </w:r>
      <w:r>
        <w:lastRenderedPageBreak/>
        <w:t>Birinci Yardımcısı Sn. Kabilov Odil Hurramovich ve Türkiye Cumhuriyeti Taşkent Büyükelçisi Sn. Olgan Bekar tarafından yapılmıştır.</w:t>
      </w:r>
    </w:p>
    <w:p w14:paraId="69ACB0B0" w14:textId="77777777" w:rsidR="00807DDF" w:rsidRDefault="00807DDF" w:rsidP="00807DDF">
      <w:pPr>
        <w:jc w:val="both"/>
      </w:pPr>
      <w:r>
        <w:rPr>
          <w:rFonts w:eastAsia="Times New Roman"/>
          <w:noProof/>
        </w:rPr>
        <w:drawing>
          <wp:inline distT="0" distB="0" distL="0" distR="0" wp14:anchorId="63164CD3" wp14:editId="698E1CE2">
            <wp:extent cx="2324100" cy="1743075"/>
            <wp:effectExtent l="0" t="0" r="0" b="0"/>
            <wp:docPr id="23" name="Resim 23" descr="PHOTO-2022-11-08-17-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7DC5E1-DCFD-4583-836E-9321B461240E" descr="PHOTO-2022-11-08-17-15-43.jpg"/>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rot="10800000" flipV="1">
                      <a:off x="0" y="0"/>
                      <a:ext cx="2331814" cy="1748861"/>
                    </a:xfrm>
                    <a:prstGeom prst="rect">
                      <a:avLst/>
                    </a:prstGeom>
                    <a:noFill/>
                    <a:ln>
                      <a:noFill/>
                    </a:ln>
                  </pic:spPr>
                </pic:pic>
              </a:graphicData>
            </a:graphic>
          </wp:inline>
        </w:drawing>
      </w:r>
      <w:r>
        <w:tab/>
      </w:r>
      <w:r>
        <w:rPr>
          <w:rFonts w:eastAsia="Times New Roman"/>
          <w:noProof/>
        </w:rPr>
        <w:drawing>
          <wp:inline distT="0" distB="0" distL="0" distR="0" wp14:anchorId="0BF6E8F7" wp14:editId="1A53FD8F">
            <wp:extent cx="2286000" cy="1714500"/>
            <wp:effectExtent l="0" t="0" r="0" b="0"/>
            <wp:docPr id="1334291797" name="Resim 1334291797" descr="PHOTO-2022-11-08-17-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35583-AF7C-43F4-A998-351BB8A5BB8F" descr="PHOTO-2022-11-08-17-15-43.jpg"/>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289578" cy="1717184"/>
                    </a:xfrm>
                    <a:prstGeom prst="rect">
                      <a:avLst/>
                    </a:prstGeom>
                    <a:noFill/>
                    <a:ln>
                      <a:noFill/>
                    </a:ln>
                  </pic:spPr>
                </pic:pic>
              </a:graphicData>
            </a:graphic>
          </wp:inline>
        </w:drawing>
      </w:r>
    </w:p>
    <w:p w14:paraId="21033C5C" w14:textId="77777777" w:rsidR="00807DDF" w:rsidRDefault="00807DDF" w:rsidP="00807DDF">
      <w:pPr>
        <w:jc w:val="both"/>
      </w:pPr>
      <w:r>
        <w:t xml:space="preserve"> Açılış konuşmalarının ardından TSÜAB Genel Sekreteri Sn. Doç. Dr. Hamit Ayanoğlu tarafından Türkiye Tohumculuk Sektörü, Özbekistan Tohumculuğu Geliştirme Merkezi Daire Başkanı Sn. Tursunov Torabek tarafından Özbekistan Tohumculuk Sektörü üzerine sunumlar yapılmış, soru cevapların ardından TSÜAB ve Özbekistan Tohumculuğu Geliştirme Merkezi arasında bir işbirliği protokolü imzalanmış ve plaket takdimi gerçekleştirilmiştir.</w:t>
      </w:r>
    </w:p>
    <w:p w14:paraId="142F68E5" w14:textId="77777777" w:rsidR="00807DDF" w:rsidRDefault="00807DDF" w:rsidP="00807DDF">
      <w:pPr>
        <w:jc w:val="both"/>
      </w:pPr>
    </w:p>
    <w:p w14:paraId="79D7DA00" w14:textId="77777777" w:rsidR="00807DDF" w:rsidRDefault="00807DDF" w:rsidP="00807DDF">
      <w:pPr>
        <w:jc w:val="both"/>
      </w:pPr>
      <w:r>
        <w:rPr>
          <w:rFonts w:eastAsia="Times New Roman"/>
          <w:noProof/>
        </w:rPr>
        <w:drawing>
          <wp:inline distT="0" distB="0" distL="0" distR="0" wp14:anchorId="233328C6" wp14:editId="7CAFF4E4">
            <wp:extent cx="1771650" cy="1328738"/>
            <wp:effectExtent l="0" t="0" r="0" b="0"/>
            <wp:docPr id="12065382" name="Resim 12065382" descr="PHOTO-2022-11-11-07-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260F87-8CE3-4EFA-9FF3-CA58AB4799C0" descr="PHOTO-2022-11-11-07-26-54.jp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rot="10800000" flipV="1">
                      <a:off x="0" y="0"/>
                      <a:ext cx="1779816" cy="1334862"/>
                    </a:xfrm>
                    <a:prstGeom prst="rect">
                      <a:avLst/>
                    </a:prstGeom>
                    <a:noFill/>
                    <a:ln>
                      <a:noFill/>
                    </a:ln>
                  </pic:spPr>
                </pic:pic>
              </a:graphicData>
            </a:graphic>
          </wp:inline>
        </w:drawing>
      </w:r>
      <w:r>
        <w:tab/>
      </w:r>
      <w:r>
        <w:rPr>
          <w:rFonts w:eastAsia="Times New Roman"/>
          <w:noProof/>
        </w:rPr>
        <w:drawing>
          <wp:inline distT="0" distB="0" distL="0" distR="0" wp14:anchorId="0552BB2E" wp14:editId="51E37A00">
            <wp:extent cx="1724025" cy="1293018"/>
            <wp:effectExtent l="0" t="0" r="0" b="0"/>
            <wp:docPr id="939258748" name="Resim 939258748" descr="IMG_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F564F-B8F6-4287-A805-470C9CC463D0" descr="IMG_7730.jpg"/>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730551" cy="1297913"/>
                    </a:xfrm>
                    <a:prstGeom prst="rect">
                      <a:avLst/>
                    </a:prstGeom>
                    <a:noFill/>
                    <a:ln>
                      <a:noFill/>
                    </a:ln>
                  </pic:spPr>
                </pic:pic>
              </a:graphicData>
            </a:graphic>
          </wp:inline>
        </w:drawing>
      </w:r>
      <w:r>
        <w:tab/>
      </w:r>
      <w:r>
        <w:rPr>
          <w:rFonts w:eastAsia="Times New Roman"/>
          <w:noProof/>
        </w:rPr>
        <w:drawing>
          <wp:inline distT="0" distB="0" distL="0" distR="0" wp14:anchorId="1ECC24DF" wp14:editId="18AF54CF">
            <wp:extent cx="1704975" cy="1278730"/>
            <wp:effectExtent l="0" t="0" r="0" b="0"/>
            <wp:docPr id="2108987290" name="Resim 2108987290" descr="PHOTO-2022-11-08-17-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1A18EF-2278-4E6B-955B-B13981B9C847" descr="PHOTO-2022-11-08-17-15-43.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716177" cy="1287131"/>
                    </a:xfrm>
                    <a:prstGeom prst="rect">
                      <a:avLst/>
                    </a:prstGeom>
                    <a:noFill/>
                    <a:ln>
                      <a:noFill/>
                    </a:ln>
                  </pic:spPr>
                </pic:pic>
              </a:graphicData>
            </a:graphic>
          </wp:inline>
        </w:drawing>
      </w:r>
    </w:p>
    <w:p w14:paraId="68D336C5" w14:textId="77777777" w:rsidR="00807DDF" w:rsidRDefault="00807DDF" w:rsidP="00807DDF">
      <w:pPr>
        <w:jc w:val="both"/>
      </w:pPr>
      <w:r>
        <w:rPr>
          <w:rFonts w:eastAsia="Times New Roman"/>
          <w:noProof/>
        </w:rPr>
        <w:drawing>
          <wp:inline distT="0" distB="0" distL="0" distR="0" wp14:anchorId="19553BDA" wp14:editId="75E5EBF0">
            <wp:extent cx="1879600" cy="1409700"/>
            <wp:effectExtent l="0" t="0" r="0" b="0"/>
            <wp:docPr id="26" name="Resim 26" descr="PHOTO-2022-11-08-17-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BD811A-2757-4FA1-98A7-E1AA559EB1AB" descr="PHOTO-2022-11-08-17-15-43.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1879676" cy="1409757"/>
                    </a:xfrm>
                    <a:prstGeom prst="rect">
                      <a:avLst/>
                    </a:prstGeom>
                    <a:noFill/>
                    <a:ln>
                      <a:noFill/>
                    </a:ln>
                  </pic:spPr>
                </pic:pic>
              </a:graphicData>
            </a:graphic>
          </wp:inline>
        </w:drawing>
      </w:r>
      <w:r>
        <w:tab/>
      </w:r>
    </w:p>
    <w:p w14:paraId="09E91EAD" w14:textId="77777777" w:rsidR="00807DDF" w:rsidRDefault="00807DDF" w:rsidP="00807DDF">
      <w:pPr>
        <w:jc w:val="both"/>
      </w:pPr>
      <w:r>
        <w:t>Toplantının açılış bölümünün sona ermesiyle Türkiye ve Özbekistan tohumculuk firmaları arasında birebir iş görüşmeleri gerçekleştirilmiştir.</w:t>
      </w:r>
    </w:p>
    <w:p w14:paraId="4F4A9708" w14:textId="77777777" w:rsidR="00807DDF" w:rsidRDefault="00807DDF" w:rsidP="00807DDF">
      <w:pPr>
        <w:jc w:val="both"/>
      </w:pPr>
      <w:r>
        <w:t>Faaliyete Küme üyesi 27 Türk firma, 87 Özbekistan Firması ve 15 Özbekistan Kamu kurumu temsilcisi (Taşkent Üniversitesi Devlet Agrar Üniversitesi Meyve -Sebzecilik ve Üzümcülük Fakültesi, Özbekistan Cumhuriyeti Tarım Bakanlığı Taşkent İli Tarımcılık Dairesi, Tohum Geliştirme Merkezi) katılmıştır. Birebir iş görüşmelerinde toplam 300 görüşme gerçekleştirilmiştir ve 111 tanesinin olumlu sonuçlanması beklenmektedir.</w:t>
      </w:r>
    </w:p>
    <w:p w14:paraId="7B90F2FB" w14:textId="77777777" w:rsidR="00807DDF" w:rsidRDefault="00807DDF" w:rsidP="00807DDF">
      <w:pPr>
        <w:jc w:val="both"/>
      </w:pPr>
      <w:r>
        <w:rPr>
          <w:rFonts w:eastAsia="Times New Roman"/>
          <w:noProof/>
        </w:rPr>
        <w:lastRenderedPageBreak/>
        <w:drawing>
          <wp:inline distT="0" distB="0" distL="0" distR="0" wp14:anchorId="10995CE9" wp14:editId="668E20E5">
            <wp:extent cx="2124075" cy="1193856"/>
            <wp:effectExtent l="0" t="0" r="0" b="0"/>
            <wp:docPr id="1304364959" name="Resim 1304364959" descr="PHOTO-2022-11-11-07-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4F7769-9A32-472D-982E-BF1DD9809817" descr="PHOTO-2022-11-11-07-26-52.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2129238" cy="1196758"/>
                    </a:xfrm>
                    <a:prstGeom prst="rect">
                      <a:avLst/>
                    </a:prstGeom>
                    <a:noFill/>
                    <a:ln>
                      <a:noFill/>
                    </a:ln>
                  </pic:spPr>
                </pic:pic>
              </a:graphicData>
            </a:graphic>
          </wp:inline>
        </w:drawing>
      </w:r>
      <w:r>
        <w:tab/>
      </w:r>
      <w:r>
        <w:rPr>
          <w:rFonts w:eastAsia="Times New Roman"/>
          <w:noProof/>
        </w:rPr>
        <w:drawing>
          <wp:inline distT="0" distB="0" distL="0" distR="0" wp14:anchorId="7590F19E" wp14:editId="549220F9">
            <wp:extent cx="2124075" cy="1193856"/>
            <wp:effectExtent l="0" t="0" r="0" b="0"/>
            <wp:docPr id="1050153918" name="Resim 1050153918" descr="PHOTO-2022-11-11-07-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EE5D5C-BA37-4B91-ABE6-0D66DF43C409" descr="PHOTO-2022-11-11-07-26-53.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132050" cy="1198338"/>
                    </a:xfrm>
                    <a:prstGeom prst="rect">
                      <a:avLst/>
                    </a:prstGeom>
                    <a:noFill/>
                    <a:ln>
                      <a:noFill/>
                    </a:ln>
                  </pic:spPr>
                </pic:pic>
              </a:graphicData>
            </a:graphic>
          </wp:inline>
        </w:drawing>
      </w:r>
    </w:p>
    <w:p w14:paraId="15759071" w14:textId="77777777" w:rsidR="00807DDF" w:rsidRDefault="00807DDF" w:rsidP="00807DDF">
      <w:pPr>
        <w:jc w:val="both"/>
      </w:pPr>
    </w:p>
    <w:p w14:paraId="5A32F8BF" w14:textId="77777777" w:rsidR="00807DDF" w:rsidRDefault="00807DDF" w:rsidP="00807DDF">
      <w:pPr>
        <w:jc w:val="both"/>
      </w:pPr>
      <w:r>
        <w:rPr>
          <w:rFonts w:eastAsia="Times New Roman"/>
          <w:noProof/>
        </w:rPr>
        <w:drawing>
          <wp:inline distT="0" distB="0" distL="0" distR="0" wp14:anchorId="0507E3ED" wp14:editId="1ABFAB0E">
            <wp:extent cx="1676400" cy="1257300"/>
            <wp:effectExtent l="0" t="0" r="0" b="0"/>
            <wp:docPr id="1633503076" name="Resim 1633503076" descr="PHOTO-2022-11-11-07-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D06714-040E-49F3-8712-56F25A33D8F0" descr="PHOTO-2022-11-11-07-26-53.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1683477" cy="1262608"/>
                    </a:xfrm>
                    <a:prstGeom prst="rect">
                      <a:avLst/>
                    </a:prstGeom>
                    <a:noFill/>
                    <a:ln>
                      <a:noFill/>
                    </a:ln>
                  </pic:spPr>
                </pic:pic>
              </a:graphicData>
            </a:graphic>
          </wp:inline>
        </w:drawing>
      </w:r>
    </w:p>
    <w:p w14:paraId="70196D93" w14:textId="41191989" w:rsidR="00807DDF" w:rsidRDefault="00F01C91" w:rsidP="00807DDF">
      <w:pPr>
        <w:jc w:val="both"/>
      </w:pPr>
      <w:r>
        <w:t>H</w:t>
      </w:r>
      <w:r w:rsidR="00807DDF">
        <w:t>eyetin 10-11 Kasım Çimkent programı kapsamında Birebir İş Görüşmeleri ve Agritek Fuar ziyareti programları gerçekleştirilmiştir.</w:t>
      </w:r>
    </w:p>
    <w:p w14:paraId="1A8D81A9" w14:textId="77777777" w:rsidR="00807DDF" w:rsidRDefault="00807DDF" w:rsidP="00807DDF">
      <w:pPr>
        <w:jc w:val="both"/>
      </w:pPr>
      <w:r>
        <w:t>Heyet programı kapsamında düzenlenen birebir iş görüşmeleri toplantısının açılışı Gazi Mustafa Kemal Atatürk’ü anmak üzere 1 dakikalık saygı duruşu ile başlamıştır. Saygı duruşunun ardından açılış konuşmaları Çimkent Belediye Başkanı Sn. Aytenov Murat Duisenbekoglu, Kazakistan Tarım Bakan Yardımcısı Sn. Tamabek Abdulkhair Galymovich, T.C. Tarım ve Orman Bakanlığı Bitkisel Üretim Genel Müdürü Dr. Mehmet Hasdemir, TSÜAB ve ECOSA Başkanı Sn. Yıldıray Gençer, Türkistan Valiliği adına Yatırımcılar Kurumu Temsilcisi Jumashbekov Baglan, Sebze ve Meyve Araştırma Enstitüsü Başkan Yardımcısı Symbat Sagyndykova, Çimkent Belediyesi Tarım Daire Başkanı Janbatırov Abunasır tarafından gerçekleştirilmiştir.</w:t>
      </w:r>
    </w:p>
    <w:p w14:paraId="41B4018B" w14:textId="77777777" w:rsidR="00807DDF" w:rsidRDefault="00807DDF" w:rsidP="00807DDF">
      <w:pPr>
        <w:jc w:val="both"/>
      </w:pPr>
      <w:r>
        <w:rPr>
          <w:rFonts w:eastAsia="Times New Roman"/>
          <w:noProof/>
        </w:rPr>
        <w:drawing>
          <wp:inline distT="0" distB="0" distL="0" distR="0" wp14:anchorId="4611F527" wp14:editId="39F6B46E">
            <wp:extent cx="2228850" cy="1671638"/>
            <wp:effectExtent l="0" t="0" r="0" b="0"/>
            <wp:docPr id="29" name="Resim 29" descr="390e31f7-9d8b-4559-bb47-f63c468af6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820151-DC01-4B42-8C14-FBDF9A56DE6D" descr="390e31f7-9d8b-4559-bb47-f63c468af6ad.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2233439" cy="1675080"/>
                    </a:xfrm>
                    <a:prstGeom prst="rect">
                      <a:avLst/>
                    </a:prstGeom>
                    <a:noFill/>
                    <a:ln>
                      <a:noFill/>
                    </a:ln>
                  </pic:spPr>
                </pic:pic>
              </a:graphicData>
            </a:graphic>
          </wp:inline>
        </w:drawing>
      </w:r>
      <w:r>
        <w:tab/>
      </w:r>
      <w:r>
        <w:tab/>
      </w:r>
      <w:r>
        <w:rPr>
          <w:rFonts w:eastAsia="Times New Roman"/>
          <w:noProof/>
        </w:rPr>
        <w:drawing>
          <wp:inline distT="0" distB="0" distL="0" distR="0" wp14:anchorId="4874C2F1" wp14:editId="21B08CEE">
            <wp:extent cx="2235200" cy="1676400"/>
            <wp:effectExtent l="0" t="0" r="0" b="0"/>
            <wp:docPr id="548160771" name="Resim 548160771" descr="8a681a2a-02e5-4b0c-96ea-53f2ac4f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10F5DD-0061-4714-B3E9-C580E1BD712F" descr="8a681a2a-02e5-4b0c-96ea-53f2ac4f3839.JP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235895" cy="1676921"/>
                    </a:xfrm>
                    <a:prstGeom prst="rect">
                      <a:avLst/>
                    </a:prstGeom>
                    <a:noFill/>
                    <a:ln>
                      <a:noFill/>
                    </a:ln>
                  </pic:spPr>
                </pic:pic>
              </a:graphicData>
            </a:graphic>
          </wp:inline>
        </w:drawing>
      </w:r>
      <w:r>
        <w:tab/>
      </w:r>
      <w:r>
        <w:tab/>
      </w:r>
    </w:p>
    <w:p w14:paraId="31AC0079" w14:textId="77777777" w:rsidR="00807DDF" w:rsidRDefault="00807DDF" w:rsidP="00807DDF">
      <w:pPr>
        <w:jc w:val="both"/>
      </w:pPr>
    </w:p>
    <w:p w14:paraId="2E9AE6AB" w14:textId="77777777" w:rsidR="00807DDF" w:rsidRDefault="00807DDF" w:rsidP="00807DDF">
      <w:pPr>
        <w:jc w:val="both"/>
      </w:pPr>
      <w:r>
        <w:t xml:space="preserve">Ekim ayında Astana’da Kazagro Forumu sırasında gerçekleştirilen görüşmeler sonucunda iki ülke Tarım bakanlıkları arasında Tohumculuk alanında bir işbirliği mutabakatı imzalanmasına yönelik karar alınmış ve bu mutabakatın Çimkent’te URGE faaliyeti çerçevesinde gerçekleştirilecek olan faaliyet sırasında imza altına alınmasına yönelik çabalar sonucunda sözkonusu mutabakat metni T.C. Tarım ve Orman Bakanlığı Bitkisel Üretim Genel Müdürü Sn. Dr. Mehmet Hasdemir ve Kazakistan Cumhuriyeti Tarım Bakan Yardımcısı Sn. Abdulhayr Galymovich Tomabek tarafından açılış konuşmalarının ardından imzalanmıştır. </w:t>
      </w:r>
    </w:p>
    <w:p w14:paraId="078FF741" w14:textId="77777777" w:rsidR="00807DDF" w:rsidRDefault="00807DDF" w:rsidP="00807DDF">
      <w:pPr>
        <w:jc w:val="both"/>
      </w:pPr>
      <w:r>
        <w:rPr>
          <w:rFonts w:eastAsia="Times New Roman"/>
          <w:noProof/>
        </w:rPr>
        <w:lastRenderedPageBreak/>
        <w:drawing>
          <wp:inline distT="0" distB="0" distL="0" distR="0" wp14:anchorId="15283E7F" wp14:editId="43F23D57">
            <wp:extent cx="2117514" cy="1588135"/>
            <wp:effectExtent l="0" t="0" r="0" b="0"/>
            <wp:docPr id="28" name="Resim 28" descr="5b638d67-81ef-4604-bf65-1780c72a6f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94A7D-F92C-49F5-A4F6-4CBD22568A12" descr="5b638d67-81ef-4604-bf65-1780c72a6fce.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2132857" cy="1599642"/>
                    </a:xfrm>
                    <a:prstGeom prst="rect">
                      <a:avLst/>
                    </a:prstGeom>
                    <a:noFill/>
                    <a:ln>
                      <a:noFill/>
                    </a:ln>
                  </pic:spPr>
                </pic:pic>
              </a:graphicData>
            </a:graphic>
          </wp:inline>
        </w:drawing>
      </w:r>
      <w:r>
        <w:tab/>
      </w:r>
      <w:r>
        <w:rPr>
          <w:rFonts w:eastAsia="Times New Roman"/>
          <w:noProof/>
        </w:rPr>
        <w:drawing>
          <wp:inline distT="0" distB="0" distL="0" distR="0" wp14:anchorId="3F281D14" wp14:editId="00F06661">
            <wp:extent cx="2114550" cy="1585913"/>
            <wp:effectExtent l="0" t="0" r="0" b="0"/>
            <wp:docPr id="30" name="Resim 30" descr="fafc3af8-31f8-4b03-aef7-e456065e0b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9E0B54-E024-41D9-9F40-F917C469DB42" descr="fafc3af8-31f8-4b03-aef7-e456065e0b82.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120151" cy="1590114"/>
                    </a:xfrm>
                    <a:prstGeom prst="rect">
                      <a:avLst/>
                    </a:prstGeom>
                    <a:noFill/>
                    <a:ln>
                      <a:noFill/>
                    </a:ln>
                  </pic:spPr>
                </pic:pic>
              </a:graphicData>
            </a:graphic>
          </wp:inline>
        </w:drawing>
      </w:r>
    </w:p>
    <w:p w14:paraId="4AFF2D67" w14:textId="77777777" w:rsidR="00807DDF" w:rsidRDefault="00807DDF" w:rsidP="00807DDF">
      <w:pPr>
        <w:jc w:val="both"/>
      </w:pPr>
      <w:r>
        <w:t>Plaket töreninin ardından Türk ve Kazak firmalar arasında birebir iş görüşmeleri toplantısı gerçekleştirilmiştir.</w:t>
      </w:r>
    </w:p>
    <w:p w14:paraId="3A7DB630" w14:textId="77777777" w:rsidR="00807DDF" w:rsidRDefault="00807DDF" w:rsidP="00807DDF">
      <w:pPr>
        <w:jc w:val="both"/>
      </w:pPr>
      <w:r>
        <w:rPr>
          <w:rFonts w:eastAsia="Times New Roman"/>
          <w:noProof/>
        </w:rPr>
        <w:drawing>
          <wp:inline distT="0" distB="0" distL="0" distR="0" wp14:anchorId="2194501C" wp14:editId="51D216D7">
            <wp:extent cx="1438275" cy="1078706"/>
            <wp:effectExtent l="0" t="0" r="0" b="0"/>
            <wp:docPr id="31" name="Resim 31" descr="cffa9eb1-5fc9-44eb-947f-6acafbdb2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80306-903B-4DC5-8ED9-FD7C2086FE40" descr="cffa9eb1-5fc9-44eb-947f-6acafbdb2c3f.JPG"/>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rot="10800000" flipV="1">
                      <a:off x="0" y="0"/>
                      <a:ext cx="1441376" cy="1081032"/>
                    </a:xfrm>
                    <a:prstGeom prst="rect">
                      <a:avLst/>
                    </a:prstGeom>
                    <a:noFill/>
                    <a:ln>
                      <a:noFill/>
                    </a:ln>
                  </pic:spPr>
                </pic:pic>
              </a:graphicData>
            </a:graphic>
          </wp:inline>
        </w:drawing>
      </w:r>
    </w:p>
    <w:p w14:paraId="03C32D40" w14:textId="77777777" w:rsidR="00807DDF" w:rsidRDefault="00807DDF" w:rsidP="00807DDF">
      <w:pPr>
        <w:jc w:val="both"/>
      </w:pPr>
      <w:r>
        <w:t>Gerçekleştirilen eşleştirme toplantısında 145 adet birebir iş görüşmesi yapılmış ve bunun 68 adedinin olumlu sonuçlanmasının beklendiği ifade edilmiştir.</w:t>
      </w:r>
    </w:p>
    <w:p w14:paraId="71ABB39C" w14:textId="0D1B42B5" w:rsidR="00807DDF" w:rsidRDefault="00807DDF" w:rsidP="00F01C91">
      <w:pPr>
        <w:jc w:val="center"/>
      </w:pPr>
      <w:r>
        <w:rPr>
          <w:rFonts w:eastAsia="Times New Roman"/>
          <w:noProof/>
        </w:rPr>
        <w:drawing>
          <wp:inline distT="0" distB="0" distL="0" distR="0" wp14:anchorId="03C32531" wp14:editId="707673F5">
            <wp:extent cx="1955800" cy="1466850"/>
            <wp:effectExtent l="0" t="0" r="0" b="0"/>
            <wp:docPr id="1639443864" name="Resim 1639443864" descr="IMG_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7C806C-EBD6-4EAA-86F5-19CEA3A6B706" descr="IMG_7816.jpg"/>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1960380" cy="1470285"/>
                    </a:xfrm>
                    <a:prstGeom prst="rect">
                      <a:avLst/>
                    </a:prstGeom>
                    <a:noFill/>
                    <a:ln>
                      <a:noFill/>
                    </a:ln>
                  </pic:spPr>
                </pic:pic>
              </a:graphicData>
            </a:graphic>
          </wp:inline>
        </w:drawing>
      </w:r>
      <w:r>
        <w:rPr>
          <w:rFonts w:eastAsia="Times New Roman"/>
          <w:noProof/>
        </w:rPr>
        <w:drawing>
          <wp:inline distT="0" distB="0" distL="0" distR="0" wp14:anchorId="0B4B6FD3" wp14:editId="680DA1D4">
            <wp:extent cx="1952625" cy="1464469"/>
            <wp:effectExtent l="0" t="0" r="0" b="0"/>
            <wp:docPr id="442740981" name="Resim 442740981" descr="IMG_7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7B1341-A07A-4843-B5B4-29FA53928D0C" descr="IMG_7812.jp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1956037" cy="1467028"/>
                    </a:xfrm>
                    <a:prstGeom prst="rect">
                      <a:avLst/>
                    </a:prstGeom>
                    <a:noFill/>
                    <a:ln>
                      <a:noFill/>
                    </a:ln>
                  </pic:spPr>
                </pic:pic>
              </a:graphicData>
            </a:graphic>
          </wp:inline>
        </w:drawing>
      </w:r>
    </w:p>
    <w:p w14:paraId="22DFC088" w14:textId="12867572" w:rsidR="00807DDF" w:rsidRDefault="00807DDF" w:rsidP="00F01C91">
      <w:pPr>
        <w:jc w:val="center"/>
        <w:rPr>
          <w:rFonts w:cstheme="minorHAnsi"/>
          <w:snapToGrid w:val="0"/>
        </w:rPr>
      </w:pPr>
      <w:r>
        <w:rPr>
          <w:rFonts w:eastAsia="Times New Roman"/>
          <w:noProof/>
        </w:rPr>
        <w:drawing>
          <wp:inline distT="0" distB="0" distL="0" distR="0" wp14:anchorId="4B543F06" wp14:editId="7A02B440">
            <wp:extent cx="1955800" cy="1466850"/>
            <wp:effectExtent l="0" t="0" r="0" b="0"/>
            <wp:docPr id="1779865117" name="Resim 1779865117" descr="PHOTO-2022-11-14-16-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E618C-FC6F-4B83-AE95-4FB84034E9EC" descr="PHOTO-2022-11-14-16-08-48.jpg"/>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1961531" cy="1471148"/>
                    </a:xfrm>
                    <a:prstGeom prst="rect">
                      <a:avLst/>
                    </a:prstGeom>
                    <a:noFill/>
                    <a:ln>
                      <a:noFill/>
                    </a:ln>
                  </pic:spPr>
                </pic:pic>
              </a:graphicData>
            </a:graphic>
          </wp:inline>
        </w:drawing>
      </w:r>
      <w:r>
        <w:rPr>
          <w:rFonts w:cstheme="minorHAnsi"/>
          <w:snapToGrid w:val="0"/>
        </w:rPr>
        <w:br w:type="page"/>
      </w:r>
    </w:p>
    <w:p w14:paraId="144CB23F" w14:textId="77777777" w:rsidR="00807DDF" w:rsidRDefault="00807DDF">
      <w:pPr>
        <w:rPr>
          <w:rFonts w:cstheme="minorHAnsi"/>
          <w:snapToGrid w:val="0"/>
        </w:rPr>
      </w:pPr>
    </w:p>
    <w:p w14:paraId="077F66BF" w14:textId="28014088" w:rsidR="007C3806" w:rsidRPr="004E29F1" w:rsidRDefault="007C3806" w:rsidP="007C3806">
      <w:pPr>
        <w:jc w:val="both"/>
        <w:rPr>
          <w:b/>
        </w:rPr>
      </w:pPr>
      <w:r>
        <w:rPr>
          <w:b/>
        </w:rPr>
        <w:t xml:space="preserve">GÜNEY AFRİKA/CAPE TOWN – </w:t>
      </w:r>
      <w:r w:rsidRPr="007C3806">
        <w:rPr>
          <w:b/>
        </w:rPr>
        <w:t xml:space="preserve">2-9 Haziran 2023 </w:t>
      </w:r>
      <w:r>
        <w:rPr>
          <w:b/>
        </w:rPr>
        <w:t>– ISF KONGRE KATILIMI</w:t>
      </w:r>
    </w:p>
    <w:p w14:paraId="237EFB49" w14:textId="146CBE2C" w:rsidR="00640791" w:rsidRDefault="00640791" w:rsidP="00640791">
      <w:pPr>
        <w:jc w:val="both"/>
      </w:pPr>
      <w:r>
        <w:t xml:space="preserve">1924 yılından bu yana gerçekleştirilmekte olan </w:t>
      </w:r>
      <w:r w:rsidR="00075017">
        <w:t xml:space="preserve">2023 yılı </w:t>
      </w:r>
      <w:r>
        <w:t>ISF Kongresi 1278 katılımcı, 203 eşleştirme masası, 19 Özel Toplantı odası, 39 sergi ve 91 sergi katılımcısı ile Güney Afrika/Cape Town’da yapılmıştır.</w:t>
      </w:r>
    </w:p>
    <w:p w14:paraId="597ADDB5" w14:textId="77777777" w:rsidR="00640791" w:rsidRDefault="00640791" w:rsidP="00640791">
      <w:pPr>
        <w:jc w:val="both"/>
      </w:pPr>
      <w:r>
        <w:t>Dünyanın dört bir yanından gelen tohumculuk şirketlerinin bir araya gelmelerini sağlayan sektörün en önemli faaliyetlerinden olan ISF kongresine Sebze Tohumculuğu Kümesi firmalarının katılımı şeklinde gerçekleşen faaliyette Eşleştirme masalarının bulunduğu ana Görüşme salonunda herbir firma için kiralanan eşleştirme masalarında görüşmelerini gerçekleştirme yoluyla uluslararası alanda da yer alma fırsatı yakalamışlardır.</w:t>
      </w:r>
    </w:p>
    <w:p w14:paraId="59985FD0" w14:textId="77777777" w:rsidR="00640791" w:rsidRPr="008E6AF0" w:rsidRDefault="00640791" w:rsidP="00640791">
      <w:pPr>
        <w:jc w:val="both"/>
      </w:pPr>
      <w:r>
        <w:t>Faaliyete Bursa Tohumculuk Ziraat ve Ticaret A.Ş., E-Z Tohumculuk Tohum Islahı ve Üretim San. İth. İhr. Paz. Ve Tic. Ltd. Şti., Küçük Çiftlik Tohumculuk ve Tarım Ürünleri Üretim Paz. San. Tic. Ltd. Şti., MTN Tohum Tarım Ürünleri Hayvancılık Pazarlama San. Ve Tic. Ltd. Şti., Nadide Tarım Toh. Ür. Gıda İt. İhr. Petic. San. Ltd. Şti., Net Seeds Tarım San. Ve Ticaret Ltd. Şti., Net Seeds Tarım San. Ve Ticaret Ltd. Şti., Tasaco Tarım Sanayi ve Ticaret A.Ş., Teta Tohumculuk Zirai İlaç Tar. Ürün. Or. Gıda Hayv. Mak. İç ve Dış Tic. San. Ltd. Şti., Verim Ziraat Ltd. Şti., Anamas Tarım Üretim Paz. San. Tic. Ltd. Şti., Ad-Rossen Tarım Sanayi ve Tic. A.Ş. TSÜAB Yönetim Kurulu ve Sekretaryası katılmıştır.</w:t>
      </w:r>
    </w:p>
    <w:p w14:paraId="1EA9B70E" w14:textId="77777777" w:rsidR="00640791" w:rsidRDefault="00640791" w:rsidP="00640791">
      <w:pPr>
        <w:jc w:val="both"/>
      </w:pPr>
      <w:r>
        <w:t>Sebze Tohumculuğunun Geliştirilmesi Projesi Firmalarının dünyanın dört bir yanından gelen tohumcu firmalarıyla iş görüşmeleri yapabilmeleri ve uluslararası tohumculuk sektöründe yer alabilmelerini sağlamak amacıyla düzenlenen faaliyete Küme üyesi 11 Firma’dan 16 Temsilci ile  düzenlenen Heyet kapsamında 1000’in üzerinde tohumculuk şirketinin ve kuruluşunun katılım sağladığı Dünya Tohumculuk Kongresinde kongrenin Eşleştirme Masalarının bulunduğu salonda herbir firma kendi masasında iş görüşmeleri gerçekleştirmiş ve dünyanın dört bir tarafından gelen tohumculuk firmalarıyla  ticari bağlantı kurma olanağı bulmuşlardır.</w:t>
      </w:r>
      <w:r>
        <w:tab/>
      </w:r>
      <w:r>
        <w:tab/>
      </w:r>
    </w:p>
    <w:p w14:paraId="6FE04F5A" w14:textId="77777777" w:rsidR="00640791" w:rsidRDefault="00640791" w:rsidP="00640791">
      <w:pPr>
        <w:jc w:val="both"/>
      </w:pPr>
      <w:r>
        <w:t>Toplantının ilk gününde kongre açılışı yapılmış ve bunu takip eden 3 gün boyunca görüşmeler gerçekleşmiştir.</w:t>
      </w:r>
    </w:p>
    <w:p w14:paraId="0B51238A" w14:textId="77777777" w:rsidR="00640791" w:rsidRDefault="00640791" w:rsidP="00640791">
      <w:pPr>
        <w:jc w:val="both"/>
      </w:pPr>
      <w:r>
        <w:rPr>
          <w:noProof/>
        </w:rPr>
        <w:drawing>
          <wp:inline distT="0" distB="0" distL="0" distR="0" wp14:anchorId="7B4D5A20" wp14:editId="618766BF">
            <wp:extent cx="1869649" cy="1402917"/>
            <wp:effectExtent l="0" t="0" r="0" b="6985"/>
            <wp:docPr id="13710837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4538" cy="1406586"/>
                    </a:xfrm>
                    <a:prstGeom prst="rect">
                      <a:avLst/>
                    </a:prstGeom>
                    <a:noFill/>
                  </pic:spPr>
                </pic:pic>
              </a:graphicData>
            </a:graphic>
          </wp:inline>
        </w:drawing>
      </w:r>
      <w:r>
        <w:tab/>
      </w:r>
      <w:r>
        <w:rPr>
          <w:noProof/>
        </w:rPr>
        <w:drawing>
          <wp:inline distT="0" distB="0" distL="0" distR="0" wp14:anchorId="227DA799" wp14:editId="499355E0">
            <wp:extent cx="1933575" cy="1450885"/>
            <wp:effectExtent l="0" t="0" r="0" b="0"/>
            <wp:docPr id="14915569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46782" cy="1460795"/>
                    </a:xfrm>
                    <a:prstGeom prst="rect">
                      <a:avLst/>
                    </a:prstGeom>
                    <a:noFill/>
                  </pic:spPr>
                </pic:pic>
              </a:graphicData>
            </a:graphic>
          </wp:inline>
        </w:drawing>
      </w:r>
    </w:p>
    <w:p w14:paraId="42CD11B7" w14:textId="77777777" w:rsidR="00640791" w:rsidRDefault="00640791" w:rsidP="00640791">
      <w:pPr>
        <w:jc w:val="both"/>
      </w:pPr>
    </w:p>
    <w:p w14:paraId="502D763E" w14:textId="77777777" w:rsidR="00640791" w:rsidRDefault="00640791" w:rsidP="00640791">
      <w:pPr>
        <w:jc w:val="both"/>
      </w:pPr>
      <w:r>
        <w:rPr>
          <w:noProof/>
        </w:rPr>
        <w:lastRenderedPageBreak/>
        <w:drawing>
          <wp:inline distT="0" distB="0" distL="0" distR="0" wp14:anchorId="34523C2E" wp14:editId="51DB8754">
            <wp:extent cx="1920153" cy="1440815"/>
            <wp:effectExtent l="0" t="0" r="4445" b="6985"/>
            <wp:docPr id="180585535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32997" cy="1450452"/>
                    </a:xfrm>
                    <a:prstGeom prst="rect">
                      <a:avLst/>
                    </a:prstGeom>
                    <a:noFill/>
                  </pic:spPr>
                </pic:pic>
              </a:graphicData>
            </a:graphic>
          </wp:inline>
        </w:drawing>
      </w:r>
      <w:r>
        <w:tab/>
      </w:r>
      <w:r>
        <w:rPr>
          <w:noProof/>
        </w:rPr>
        <w:drawing>
          <wp:inline distT="0" distB="0" distL="0" distR="0" wp14:anchorId="6DE37A74" wp14:editId="4ADDA548">
            <wp:extent cx="1933575" cy="1450885"/>
            <wp:effectExtent l="0" t="0" r="0" b="0"/>
            <wp:docPr id="32733227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3846" cy="1466096"/>
                    </a:xfrm>
                    <a:prstGeom prst="rect">
                      <a:avLst/>
                    </a:prstGeom>
                    <a:noFill/>
                  </pic:spPr>
                </pic:pic>
              </a:graphicData>
            </a:graphic>
          </wp:inline>
        </w:drawing>
      </w:r>
      <w:r>
        <w:tab/>
      </w:r>
      <w:r>
        <w:tab/>
      </w:r>
      <w:r>
        <w:rPr>
          <w:noProof/>
        </w:rPr>
        <w:drawing>
          <wp:inline distT="0" distB="0" distL="0" distR="0" wp14:anchorId="341A9FC9" wp14:editId="7C70B9AF">
            <wp:extent cx="1876425" cy="1408002"/>
            <wp:effectExtent l="0" t="0" r="0" b="1905"/>
            <wp:docPr id="51145854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2167" cy="1412311"/>
                    </a:xfrm>
                    <a:prstGeom prst="rect">
                      <a:avLst/>
                    </a:prstGeom>
                    <a:noFill/>
                  </pic:spPr>
                </pic:pic>
              </a:graphicData>
            </a:graphic>
          </wp:inline>
        </w:drawing>
      </w:r>
      <w:r>
        <w:tab/>
      </w:r>
      <w:r>
        <w:rPr>
          <w:noProof/>
        </w:rPr>
        <w:drawing>
          <wp:inline distT="0" distB="0" distL="0" distR="0" wp14:anchorId="0B905C59" wp14:editId="3C3379DB">
            <wp:extent cx="1933575" cy="1450885"/>
            <wp:effectExtent l="0" t="0" r="0" b="0"/>
            <wp:docPr id="184983000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0704" cy="1456234"/>
                    </a:xfrm>
                    <a:prstGeom prst="rect">
                      <a:avLst/>
                    </a:prstGeom>
                    <a:noFill/>
                  </pic:spPr>
                </pic:pic>
              </a:graphicData>
            </a:graphic>
          </wp:inline>
        </w:drawing>
      </w:r>
    </w:p>
    <w:p w14:paraId="4E5EC41C" w14:textId="77777777" w:rsidR="00640791" w:rsidRDefault="00640791" w:rsidP="00640791">
      <w:pPr>
        <w:jc w:val="both"/>
      </w:pPr>
      <w:r>
        <w:rPr>
          <w:noProof/>
        </w:rPr>
        <w:drawing>
          <wp:inline distT="0" distB="0" distL="0" distR="0" wp14:anchorId="1DD690E4" wp14:editId="4B81357F">
            <wp:extent cx="1533525" cy="2043709"/>
            <wp:effectExtent l="0" t="0" r="0" b="0"/>
            <wp:docPr id="50401417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40364" cy="2052823"/>
                    </a:xfrm>
                    <a:prstGeom prst="rect">
                      <a:avLst/>
                    </a:prstGeom>
                    <a:noFill/>
                  </pic:spPr>
                </pic:pic>
              </a:graphicData>
            </a:graphic>
          </wp:inline>
        </w:drawing>
      </w:r>
      <w:r>
        <w:tab/>
      </w:r>
      <w:r>
        <w:rPr>
          <w:noProof/>
        </w:rPr>
        <w:drawing>
          <wp:inline distT="0" distB="0" distL="0" distR="0" wp14:anchorId="36EE2B98" wp14:editId="6A0B339E">
            <wp:extent cx="1495425" cy="1992933"/>
            <wp:effectExtent l="0" t="0" r="0" b="7620"/>
            <wp:docPr id="786879964"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03677" cy="2003931"/>
                    </a:xfrm>
                    <a:prstGeom prst="rect">
                      <a:avLst/>
                    </a:prstGeom>
                    <a:noFill/>
                  </pic:spPr>
                </pic:pic>
              </a:graphicData>
            </a:graphic>
          </wp:inline>
        </w:drawing>
      </w:r>
    </w:p>
    <w:p w14:paraId="33702145" w14:textId="77777777" w:rsidR="00640791" w:rsidRDefault="00640791" w:rsidP="00640791">
      <w:pPr>
        <w:jc w:val="both"/>
      </w:pPr>
      <w:r>
        <w:t>Kongrenin son günü T.C.’nin Pretoria Büyükelçisi firmalarımızı eşleştirme masalarının bulunduğu salonda ziyaret etmiş ve bilgi almıştır.</w:t>
      </w:r>
    </w:p>
    <w:p w14:paraId="6FB93146" w14:textId="77777777" w:rsidR="00640791" w:rsidRDefault="00640791" w:rsidP="00640791">
      <w:pPr>
        <w:jc w:val="both"/>
      </w:pPr>
      <w:r>
        <w:rPr>
          <w:noProof/>
        </w:rPr>
        <w:drawing>
          <wp:inline distT="0" distB="0" distL="0" distR="0" wp14:anchorId="4AC82697" wp14:editId="7B7D41CC">
            <wp:extent cx="2096840" cy="1572892"/>
            <wp:effectExtent l="0" t="0" r="0" b="8890"/>
            <wp:docPr id="200326874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10670" cy="1583266"/>
                    </a:xfrm>
                    <a:prstGeom prst="rect">
                      <a:avLst/>
                    </a:prstGeom>
                    <a:noFill/>
                  </pic:spPr>
                </pic:pic>
              </a:graphicData>
            </a:graphic>
          </wp:inline>
        </w:drawing>
      </w:r>
      <w:r>
        <w:tab/>
      </w:r>
      <w:r>
        <w:rPr>
          <w:noProof/>
        </w:rPr>
        <w:drawing>
          <wp:inline distT="0" distB="0" distL="0" distR="0" wp14:anchorId="0F52323D" wp14:editId="5F5DFCD7">
            <wp:extent cx="699267" cy="1514475"/>
            <wp:effectExtent l="0" t="0" r="5715" b="0"/>
            <wp:docPr id="16949823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08090" cy="1533583"/>
                    </a:xfrm>
                    <a:prstGeom prst="rect">
                      <a:avLst/>
                    </a:prstGeom>
                    <a:noFill/>
                  </pic:spPr>
                </pic:pic>
              </a:graphicData>
            </a:graphic>
          </wp:inline>
        </w:drawing>
      </w:r>
    </w:p>
    <w:p w14:paraId="2EA44923" w14:textId="77777777" w:rsidR="00640791" w:rsidRDefault="00640791" w:rsidP="00640791">
      <w:pPr>
        <w:jc w:val="both"/>
      </w:pPr>
    </w:p>
    <w:p w14:paraId="6F967D2F" w14:textId="38D88B8F" w:rsidR="00640791" w:rsidRDefault="00640791" w:rsidP="00640791">
      <w:pPr>
        <w:jc w:val="both"/>
      </w:pPr>
      <w:r>
        <w:t xml:space="preserve">Sözkonusu faaliyet ile 11 Küme katılımcısı Firmamız </w:t>
      </w:r>
      <w:r w:rsidRPr="00ED315E">
        <w:t>toplam 260 iş görüşmesi gerçekleştirmiş ve bu görüşmeler sonucunda 145 olumlu sonuçlanmasını bekledikleri görüşme olduğunu bildirmişlerdir.</w:t>
      </w:r>
      <w:r>
        <w:t xml:space="preserve"> </w:t>
      </w:r>
    </w:p>
    <w:p w14:paraId="71203DC3" w14:textId="77777777" w:rsidR="00553B2F" w:rsidRDefault="00553B2F" w:rsidP="00640791">
      <w:pPr>
        <w:jc w:val="both"/>
      </w:pPr>
    </w:p>
    <w:p w14:paraId="1756BB2F" w14:textId="77777777" w:rsidR="00553B2F" w:rsidRDefault="00553B2F" w:rsidP="00640791">
      <w:pPr>
        <w:jc w:val="both"/>
      </w:pPr>
    </w:p>
    <w:p w14:paraId="41BAB419" w14:textId="77777777" w:rsidR="00553B2F" w:rsidRDefault="00553B2F" w:rsidP="00640791">
      <w:pPr>
        <w:jc w:val="both"/>
      </w:pPr>
    </w:p>
    <w:p w14:paraId="26902C68" w14:textId="77777777" w:rsidR="00553B2F" w:rsidRDefault="00553B2F" w:rsidP="00640791">
      <w:pPr>
        <w:jc w:val="both"/>
      </w:pPr>
    </w:p>
    <w:p w14:paraId="396265F2" w14:textId="6A310383" w:rsidR="00553B2F" w:rsidRPr="004E29F1" w:rsidRDefault="00553B2F" w:rsidP="00553B2F">
      <w:pPr>
        <w:jc w:val="both"/>
        <w:rPr>
          <w:b/>
        </w:rPr>
      </w:pPr>
      <w:r>
        <w:rPr>
          <w:b/>
        </w:rPr>
        <w:t>HOLLANDA / ROTTERDAM</w:t>
      </w:r>
      <w:r>
        <w:rPr>
          <w:b/>
        </w:rPr>
        <w:t xml:space="preserve"> – </w:t>
      </w:r>
      <w:r>
        <w:rPr>
          <w:b/>
        </w:rPr>
        <w:t>26-30 Mayıs 2024</w:t>
      </w:r>
      <w:r w:rsidRPr="007C3806">
        <w:rPr>
          <w:b/>
        </w:rPr>
        <w:t xml:space="preserve"> </w:t>
      </w:r>
      <w:r>
        <w:rPr>
          <w:b/>
        </w:rPr>
        <w:t>– ISF KONGRE KATILIMI</w:t>
      </w:r>
    </w:p>
    <w:p w14:paraId="1D7F6F91" w14:textId="77777777" w:rsidR="00553B2F" w:rsidRDefault="00553B2F" w:rsidP="00553B2F">
      <w:pPr>
        <w:jc w:val="both"/>
      </w:pPr>
      <w:r>
        <w:t>Kongreye 2091 kişi katılım sağlamış bunun yanısıra farklı sergi alanlarında firmalar farklı teknolojik gelişmelerini görme şansı yakalamış, düzenlenen oturumlarda da tohumculuk alanında farklı konularda bilgi sahibi olmuşlardır.</w:t>
      </w:r>
    </w:p>
    <w:p w14:paraId="3CE7CAAB" w14:textId="77777777" w:rsidR="00553B2F" w:rsidRDefault="00553B2F" w:rsidP="00553B2F">
      <w:pPr>
        <w:jc w:val="both"/>
      </w:pPr>
      <w:r>
        <w:t>Dünyanın dört bir yanından gelen tohumculuk şirketlerinin bir araya gelmelerini sağlayan sektörün en önemli faaliyetlerinden olan ISF kongresine Sebze Tohumculuğu Kümesi firmalarının katılımı şeklinde gerçekleşen faaliyette Eşleştirme masalarının bulunduğu ana Görüşme salonunda herbir firma için kiralanan eşleştirme masalarında görüşmelerini gerçekleştirme yoluyla uluslararası alanda da yer alma fırsatı yakalamışlardır.</w:t>
      </w:r>
    </w:p>
    <w:p w14:paraId="5CF836FD" w14:textId="28733A40" w:rsidR="00553B2F" w:rsidRDefault="00553B2F" w:rsidP="00553B2F">
      <w:pPr>
        <w:jc w:val="both"/>
      </w:pPr>
      <w:r>
        <w:t>Faaliyete Bursa Tohumculuk Ziraat ve Ticaret A.Ş., Antalya Tarım Üretim Danışmanlık ve Paz. A.Ş.,</w:t>
      </w:r>
      <w:r>
        <w:t xml:space="preserve"> </w:t>
      </w:r>
      <w:r>
        <w:t>Küçük Çiftlik Tohumculuk ve Tarım Ürünleri Üretim Paz. San. Tic. Ltd. Şti., MTN Tohum Tarım Ürünleri Hayvancılık Pazarlama San. Ve Tic. Ltd. Şti., Net Seeds Tarım San. Ve Ticaret Ltd. Şti., Tasaco Tarım Sanayi ve Ticaret A.Ş., Verim Ziraat Ltd. Şti., Çoker Tohumculuk Tarım Gıda Bahçe Kültürü İnş. İth. İhr. San. Ve Tic. Ltd. Şti., İklim Bahçe Kültürleri Fonksiyonel Gıda Ürünleri Bilgisayar İthalat İhracat Sanayi ve Ticaret Limited Şirketi, Asgen Tarım Ticaret A.Ş., Teta Tohumculuk Zirai İlaç Tar. Ürün. Or. Gıda Hayv. Mak. İç ve Dış Tic. San. Ltd. Şti., Troya Tohum Üretim Araştırma ve Pazarlama Ticaret A.Ş., Makrogen Tohumculuk Tarım Ürünleri Gıda Dış Ticaret Ltd. Şti., Anamas Tarım Üretim Paz. San. Tic. Ltd. Şti., TSÜAB Yönetim Kurulu ve Sekretaryası katılmıştır.</w:t>
      </w:r>
    </w:p>
    <w:p w14:paraId="1DDBCF60" w14:textId="77777777" w:rsidR="00553B2F" w:rsidRPr="00553B2F" w:rsidRDefault="00553B2F" w:rsidP="00553B2F">
      <w:pPr>
        <w:jc w:val="both"/>
        <w:rPr>
          <w:rFonts w:ascii="Calibri" w:eastAsia="Calibri" w:hAnsi="Calibri" w:cs="Times New Roman"/>
        </w:rPr>
      </w:pPr>
      <w:r w:rsidRPr="00553B2F">
        <w:rPr>
          <w:rFonts w:ascii="Calibri" w:eastAsia="Calibri" w:hAnsi="Calibri" w:cs="Times New Roman"/>
        </w:rPr>
        <w:t>Sebze Tohumculuğunun Geliştirilmesi Projesi Firmalarının dünyanın dört bir yanından gelen tohumcu firmalarıyla iş görüşmeleri yapabilmeleri ve uluslararası tohumculuk sektöründe yer alabilmelerini sağlamak amacıyla düzenlenen faaliyete Küme üyesi 14 Firma’dan 20 Temsilci ile  düzenlenen Heyet kapsamında 2000’in üzerinde tohumculuk şirketinin ve kuruluşunun katılım sağladığı Dünya Tohumculuk Kongresinde kongrenin Eşleştirme Masalarının bulunduğu salonda herbir firma kendi masasında iş görüşmeleri gerçekleştirmiş ve dünyanın dört bir tarafından gelen tohumculuk firmalarıyla  ticari bağlantı kurma olanağı bulmuşlardır.</w:t>
      </w:r>
      <w:r w:rsidRPr="00553B2F">
        <w:rPr>
          <w:rFonts w:ascii="Calibri" w:eastAsia="Calibri" w:hAnsi="Calibri" w:cs="Times New Roman"/>
        </w:rPr>
        <w:tab/>
      </w:r>
      <w:r w:rsidRPr="00553B2F">
        <w:rPr>
          <w:rFonts w:ascii="Calibri" w:eastAsia="Calibri" w:hAnsi="Calibri" w:cs="Times New Roman"/>
        </w:rPr>
        <w:tab/>
      </w:r>
    </w:p>
    <w:p w14:paraId="14AF6620" w14:textId="77777777" w:rsidR="00553B2F" w:rsidRPr="00553B2F" w:rsidRDefault="00553B2F" w:rsidP="00553B2F">
      <w:pPr>
        <w:jc w:val="both"/>
        <w:rPr>
          <w:rFonts w:ascii="Calibri" w:eastAsia="Calibri" w:hAnsi="Calibri" w:cs="Times New Roman"/>
        </w:rPr>
      </w:pPr>
      <w:r w:rsidRPr="00553B2F">
        <w:rPr>
          <w:rFonts w:ascii="Calibri" w:eastAsia="Calibri" w:hAnsi="Calibri" w:cs="Times New Roman"/>
        </w:rPr>
        <w:t>Toplantının ilk gününde Hollanda Kralının katılımıyla kongre açılışı yapılmış ve bunu takip eden 3 gün boyunca görüşmeler gerçekleşmiştir. Açılış konuşmalarında gelecek yılın ev sahibi olarak Türkiye adına bir konuşma yapılmış ve delegeler gösterilen bir tanıtım videosu eşliğinde Türkiye’ye davet edilmiştir.</w:t>
      </w:r>
    </w:p>
    <w:p w14:paraId="27EDA1B5" w14:textId="77777777" w:rsidR="00553B2F" w:rsidRPr="00553B2F" w:rsidRDefault="00553B2F" w:rsidP="00553B2F">
      <w:pPr>
        <w:jc w:val="center"/>
        <w:rPr>
          <w:rFonts w:ascii="Calibri" w:eastAsia="Calibri" w:hAnsi="Calibri" w:cs="Times New Roman"/>
        </w:rPr>
      </w:pPr>
      <w:r w:rsidRPr="00553B2F">
        <w:rPr>
          <w:rFonts w:ascii="Calibri" w:eastAsia="Times New Roman" w:hAnsi="Calibri" w:cs="Times New Roman"/>
          <w:noProof/>
        </w:rPr>
        <w:lastRenderedPageBreak/>
        <w:drawing>
          <wp:inline distT="0" distB="0" distL="0" distR="0" wp14:anchorId="47CE8864" wp14:editId="59534C2D">
            <wp:extent cx="2133600" cy="1600200"/>
            <wp:effectExtent l="0" t="0" r="0" b="0"/>
            <wp:docPr id="1548703451" name="Resim 1" descr="PHOTO-2024-05-28-1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74EF55-B302-4062-9ACF-24D010CA7294" descr="PHOTO-2024-05-28-11-00-47.jpg"/>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134792" cy="1601094"/>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6B9E511B" wp14:editId="339A7531">
            <wp:extent cx="2082800" cy="1562100"/>
            <wp:effectExtent l="0" t="0" r="0" b="0"/>
            <wp:docPr id="1701421670" name="Resim 2" descr="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D4082C-E7D9-49BE-BF11-018ABA9EE08D" descr="IMG_0981.jpg"/>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2084148" cy="1563111"/>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478EA05B" wp14:editId="45AAAECE">
            <wp:extent cx="1990725" cy="1493044"/>
            <wp:effectExtent l="0" t="0" r="0" b="0"/>
            <wp:docPr id="2114433277" name="Resim 3" descr="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177B43-D9B4-44F8-88BC-36D69EA0F0BD" descr="IMG_0994.jpg"/>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1993616" cy="1495212"/>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4000F651" wp14:editId="7FF66753">
            <wp:extent cx="1952414" cy="1464310"/>
            <wp:effectExtent l="0" t="0" r="0" b="2540"/>
            <wp:docPr id="1438736016" name="C917B0C7-6247-4962-809E-6A351876CD2F" descr="IMG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17B0C7-6247-4962-809E-6A351876CD2F" descr="IMG_0984.jpg"/>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1957258" cy="1467943"/>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2AE6DC8E" wp14:editId="75A801BC">
            <wp:extent cx="2190750" cy="1643063"/>
            <wp:effectExtent l="0" t="0" r="0" b="0"/>
            <wp:docPr id="1507924643" name="Resim 4" descr="IMG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E907EE-CF18-410B-9F2C-EA874FD5E655" descr="IMG_0985.jpg"/>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2194467" cy="1645851"/>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49577472" wp14:editId="3B1B09AA">
            <wp:extent cx="2311399" cy="1733550"/>
            <wp:effectExtent l="0" t="0" r="0" b="0"/>
            <wp:docPr id="377917853" name="Resim 5" descr="IMG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D46BD3-8964-466A-95BB-D9944384567B" descr="IMG_0987.jpg"/>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2318453" cy="1738840"/>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174E86D7" wp14:editId="3A97B5E8">
            <wp:extent cx="2260598" cy="1695450"/>
            <wp:effectExtent l="0" t="0" r="6985" b="0"/>
            <wp:docPr id="587836075" name="Resim 6" descr="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27F67-35D8-40FD-A654-2ACDBE6B1908" descr="IMG_0989.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2269194" cy="1701897"/>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692A49EA" wp14:editId="16627E89">
            <wp:extent cx="2304837" cy="1728629"/>
            <wp:effectExtent l="0" t="0" r="635" b="5080"/>
            <wp:docPr id="1472334401" name="Resim 7" descr="IMG_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AD9438-A94E-4070-919D-C112B9BD9DCD" descr="IMG_0997.jpg"/>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2315584" cy="1736689"/>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5B9D1028" wp14:editId="3381A5D3">
            <wp:extent cx="1895475" cy="1421607"/>
            <wp:effectExtent l="0" t="0" r="0" b="7620"/>
            <wp:docPr id="454548283" name="Resim 8" descr="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F5F207-E96A-4BCA-A8C8-C3930C4DFE17" descr="IMG_0994.jpg"/>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1902331" cy="1426749"/>
                    </a:xfrm>
                    <a:prstGeom prst="rect">
                      <a:avLst/>
                    </a:prstGeom>
                    <a:noFill/>
                    <a:ln>
                      <a:noFill/>
                    </a:ln>
                  </pic:spPr>
                </pic:pic>
              </a:graphicData>
            </a:graphic>
          </wp:inline>
        </w:drawing>
      </w:r>
    </w:p>
    <w:p w14:paraId="62616C8D" w14:textId="77777777" w:rsidR="00553B2F" w:rsidRPr="00553B2F" w:rsidRDefault="00553B2F" w:rsidP="00553B2F">
      <w:pPr>
        <w:jc w:val="center"/>
        <w:rPr>
          <w:rFonts w:ascii="Calibri" w:eastAsia="Calibri" w:hAnsi="Calibri" w:cs="Times New Roman"/>
        </w:rPr>
      </w:pPr>
      <w:r w:rsidRPr="00553B2F">
        <w:rPr>
          <w:rFonts w:ascii="Calibri" w:eastAsia="Times New Roman" w:hAnsi="Calibri" w:cs="Times New Roman"/>
          <w:noProof/>
        </w:rPr>
        <w:lastRenderedPageBreak/>
        <w:drawing>
          <wp:inline distT="0" distB="0" distL="0" distR="0" wp14:anchorId="0FC35A95" wp14:editId="5476D22E">
            <wp:extent cx="2108200" cy="1581150"/>
            <wp:effectExtent l="0" t="0" r="6350" b="0"/>
            <wp:docPr id="878622982" name="Resim 9" descr="IMG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9E2C6B-DC19-4808-9C71-106A96BA22C8" descr="IMG_0999.jpg"/>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2110808" cy="1583106"/>
                    </a:xfrm>
                    <a:prstGeom prst="rect">
                      <a:avLst/>
                    </a:prstGeom>
                    <a:noFill/>
                    <a:ln>
                      <a:noFill/>
                    </a:ln>
                  </pic:spPr>
                </pic:pic>
              </a:graphicData>
            </a:graphic>
          </wp:inline>
        </w:drawing>
      </w:r>
      <w:r w:rsidRPr="00553B2F">
        <w:rPr>
          <w:rFonts w:ascii="Calibri" w:eastAsia="Times New Roman" w:hAnsi="Calibri" w:cs="Times New Roman"/>
          <w:noProof/>
        </w:rPr>
        <w:drawing>
          <wp:inline distT="0" distB="0" distL="0" distR="0" wp14:anchorId="6D6A168F" wp14:editId="19F062B7">
            <wp:extent cx="1266825" cy="1689098"/>
            <wp:effectExtent l="0" t="0" r="0" b="6985"/>
            <wp:docPr id="513331571" name="Resim 10" descr="IMG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7AE497-AB8F-4558-8C73-F9059A05D072" descr="IMG_1001.jpg"/>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1275792" cy="1701054"/>
                    </a:xfrm>
                    <a:prstGeom prst="rect">
                      <a:avLst/>
                    </a:prstGeom>
                    <a:noFill/>
                    <a:ln>
                      <a:noFill/>
                    </a:ln>
                  </pic:spPr>
                </pic:pic>
              </a:graphicData>
            </a:graphic>
          </wp:inline>
        </w:drawing>
      </w:r>
    </w:p>
    <w:p w14:paraId="4E8E4838" w14:textId="77777777" w:rsidR="00553B2F" w:rsidRPr="00553B2F" w:rsidRDefault="00553B2F" w:rsidP="00553B2F">
      <w:pPr>
        <w:jc w:val="both"/>
        <w:rPr>
          <w:rFonts w:ascii="Calibri" w:eastAsia="Calibri" w:hAnsi="Calibri" w:cs="Times New Roman"/>
        </w:rPr>
      </w:pPr>
    </w:p>
    <w:p w14:paraId="437574DE" w14:textId="77777777" w:rsidR="00553B2F" w:rsidRPr="00553B2F" w:rsidRDefault="00553B2F" w:rsidP="00553B2F">
      <w:pPr>
        <w:jc w:val="both"/>
        <w:rPr>
          <w:rFonts w:ascii="Calibri" w:eastAsia="Calibri" w:hAnsi="Calibri" w:cs="Times New Roman"/>
        </w:rPr>
      </w:pPr>
      <w:r w:rsidRPr="00553B2F">
        <w:rPr>
          <w:rFonts w:ascii="Calibri" w:eastAsia="Times New Roman" w:hAnsi="Calibri" w:cs="Times New Roman"/>
          <w:noProof/>
        </w:rPr>
        <w:drawing>
          <wp:inline distT="0" distB="0" distL="0" distR="0" wp14:anchorId="3607B636" wp14:editId="60E60424">
            <wp:extent cx="2618740" cy="1964055"/>
            <wp:effectExtent l="0" t="0" r="0" b="0"/>
            <wp:docPr id="1046361608" name="Resim 11" descr="IMG_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20660-0FCC-4945-B7AC-100C166DE0B2" descr="IMG_1016.jpg"/>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2622855" cy="1967141"/>
                    </a:xfrm>
                    <a:prstGeom prst="rect">
                      <a:avLst/>
                    </a:prstGeom>
                    <a:noFill/>
                    <a:ln>
                      <a:noFill/>
                    </a:ln>
                  </pic:spPr>
                </pic:pic>
              </a:graphicData>
            </a:graphic>
          </wp:inline>
        </w:drawing>
      </w:r>
    </w:p>
    <w:p w14:paraId="0C115167" w14:textId="77777777" w:rsidR="00553B2F" w:rsidRPr="00553B2F" w:rsidRDefault="00553B2F" w:rsidP="00553B2F">
      <w:pPr>
        <w:jc w:val="both"/>
        <w:rPr>
          <w:rFonts w:ascii="Calibri" w:eastAsia="Calibri" w:hAnsi="Calibri" w:cs="Times New Roman"/>
        </w:rPr>
      </w:pPr>
      <w:r w:rsidRPr="00553B2F">
        <w:rPr>
          <w:rFonts w:ascii="Calibri" w:eastAsia="Calibri" w:hAnsi="Calibri" w:cs="Times New Roman"/>
        </w:rPr>
        <w:t>Ayrıca 2025 yılı Kongresinin İstanbul’da organize edilmesi sebebiyle tanıtım amaçlı bir stand açılmış ve bu standtta herbir delegenin ismine özel yapılmış anahtarlıklar hediye edilmiş, ebru sanatı tanıtımı yapılmış, çarkıfelek yarışması ile kazanan ilk üç kişiye İstanbul kongresine katıldıklarında kullanabilecekleri hediyeler verilmiştir. Bunun yanısıra tanıtım videoları da hazırlanmış ve sürekli olarak standtta dönmüştür. Ayrıca Türk kahvesi ve lokum ikramı da yapılmıştır. Delegeler Türkiye’de yapılacak olan kongreye katılım için heyecanlı olduklarını bildirmişlerdir. Türkiye kongreye veda gecesinde düzenlenen bir törenle ISF Bayrağını 2025 kongresi ev sahibi olarak devralmıştır.</w:t>
      </w:r>
    </w:p>
    <w:p w14:paraId="0F6C8D59" w14:textId="77777777" w:rsidR="00553B2F" w:rsidRPr="00553B2F" w:rsidRDefault="00553B2F" w:rsidP="00553B2F">
      <w:pPr>
        <w:jc w:val="both"/>
        <w:rPr>
          <w:rFonts w:ascii="Calibri" w:eastAsia="Calibri" w:hAnsi="Calibri" w:cs="Times New Roman"/>
        </w:rPr>
      </w:pPr>
      <w:r w:rsidRPr="00553B2F">
        <w:rPr>
          <w:rFonts w:ascii="Calibri" w:eastAsia="Calibri" w:hAnsi="Calibri" w:cs="Times New Roman"/>
        </w:rPr>
        <w:t>Kongre öncesinde Proje Yönetimi tarafından Firmalara yabancı katılımcı şirket listeleri düzenli olarak verilmiş ve Firmalar kongreye katılan yabancı şirketlerle görüşmeleri kongre öncesi randevu yöntemiyle kendileri ayarlamışlardır.</w:t>
      </w:r>
    </w:p>
    <w:p w14:paraId="52775A42" w14:textId="77777777" w:rsidR="00553B2F" w:rsidRPr="00553B2F" w:rsidRDefault="00553B2F" w:rsidP="00553B2F">
      <w:pPr>
        <w:jc w:val="both"/>
        <w:rPr>
          <w:rFonts w:ascii="Calibri" w:eastAsia="Calibri" w:hAnsi="Calibri" w:cs="Times New Roman"/>
        </w:rPr>
      </w:pPr>
      <w:r w:rsidRPr="00553B2F">
        <w:rPr>
          <w:rFonts w:ascii="Calibri" w:eastAsia="Calibri" w:hAnsi="Calibri" w:cs="Times New Roman"/>
        </w:rPr>
        <w:t xml:space="preserve">Sözkonusu faaliyet ile 14 Küme katılımcısı Firmamız toplam 461 iş görüşmesi gerçekleştirmiş ve bu görüşmeler sonucunda 194 olumlu sonuçlanmasını bekledikleri görüşme olduğunu bildirmişlerdir. </w:t>
      </w:r>
    </w:p>
    <w:p w14:paraId="3F9B431D" w14:textId="77777777" w:rsidR="00553B2F" w:rsidRDefault="00553B2F" w:rsidP="00553B2F">
      <w:pPr>
        <w:jc w:val="both"/>
      </w:pPr>
    </w:p>
    <w:p w14:paraId="0BFF9B3B" w14:textId="77777777" w:rsidR="00553B2F" w:rsidRDefault="00553B2F" w:rsidP="00553B2F">
      <w:pPr>
        <w:jc w:val="both"/>
      </w:pPr>
    </w:p>
    <w:p w14:paraId="7AA2C7CD" w14:textId="51D7FB48" w:rsidR="00807DDF" w:rsidRDefault="00807DDF">
      <w:pPr>
        <w:rPr>
          <w:rFonts w:cstheme="minorHAnsi"/>
          <w:snapToGrid w:val="0"/>
        </w:rPr>
      </w:pPr>
      <w:r>
        <w:rPr>
          <w:rFonts w:cstheme="minorHAnsi"/>
          <w:snapToGrid w:val="0"/>
        </w:rPr>
        <w:br w:type="page"/>
      </w:r>
    </w:p>
    <w:p w14:paraId="65CFE414" w14:textId="77777777" w:rsidR="00807DDF" w:rsidRDefault="00807DDF">
      <w:pPr>
        <w:rPr>
          <w:rFonts w:cstheme="minorHAnsi"/>
          <w:snapToGrid w:val="0"/>
        </w:rPr>
      </w:pPr>
    </w:p>
    <w:p w14:paraId="4162084B" w14:textId="77777777" w:rsidR="00760958" w:rsidRDefault="00760958" w:rsidP="00807DDF">
      <w:pPr>
        <w:rPr>
          <w:rFonts w:eastAsia="Times New Roman" w:cstheme="minorHAnsi"/>
          <w:snapToGrid w:val="0"/>
        </w:rPr>
      </w:pPr>
    </w:p>
    <w:p w14:paraId="7CE9DF12" w14:textId="77777777" w:rsidR="00760958" w:rsidRPr="00C27CB2" w:rsidRDefault="00760958" w:rsidP="00760958">
      <w:pPr>
        <w:ind w:right="-142"/>
        <w:jc w:val="center"/>
        <w:rPr>
          <w:rFonts w:ascii="Swiss721BT-Medium" w:hAnsi="Swiss721BT-Medium" w:cs="Swiss721BT-Medium"/>
          <w:sz w:val="48"/>
          <w:szCs w:val="48"/>
        </w:rPr>
      </w:pPr>
      <w:r w:rsidRPr="000434B0">
        <w:rPr>
          <w:b/>
          <w:noProof/>
          <w:color w:val="4F6228" w:themeColor="accent3" w:themeShade="80"/>
          <w:sz w:val="32"/>
          <w:szCs w:val="32"/>
        </w:rPr>
        <mc:AlternateContent>
          <mc:Choice Requires="wps">
            <w:drawing>
              <wp:anchor distT="45720" distB="45720" distL="114300" distR="114300" simplePos="0" relativeHeight="251695104" behindDoc="0" locked="0" layoutInCell="1" allowOverlap="1" wp14:anchorId="44902EC6" wp14:editId="6A5F33F9">
                <wp:simplePos x="0" y="0"/>
                <wp:positionH relativeFrom="margin">
                  <wp:align>center</wp:align>
                </wp:positionH>
                <wp:positionV relativeFrom="paragraph">
                  <wp:posOffset>764540</wp:posOffset>
                </wp:positionV>
                <wp:extent cx="6191250" cy="447675"/>
                <wp:effectExtent l="0" t="0" r="19050" b="28575"/>
                <wp:wrapSquare wrapText="bothSides"/>
                <wp:docPr id="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447675"/>
                        </a:xfrm>
                        <a:prstGeom prst="rect">
                          <a:avLst/>
                        </a:prstGeom>
                        <a:solidFill>
                          <a:schemeClr val="accent1">
                            <a:lumMod val="50000"/>
                          </a:schemeClr>
                        </a:solidFill>
                        <a:ln w="9525">
                          <a:solidFill>
                            <a:srgbClr val="000000"/>
                          </a:solidFill>
                          <a:miter lim="800000"/>
                          <a:headEnd/>
                          <a:tailEnd/>
                        </a:ln>
                      </wps:spPr>
                      <wps:txbx>
                        <w:txbxContent>
                          <w:p w14:paraId="711C5D6E" w14:textId="28962894" w:rsidR="00760958" w:rsidRPr="000434B0" w:rsidRDefault="00FC2045" w:rsidP="00760958">
                            <w:pPr>
                              <w:jc w:val="center"/>
                              <w:rPr>
                                <w:sz w:val="36"/>
                                <w:szCs w:val="36"/>
                              </w:rPr>
                            </w:pPr>
                            <w:r>
                              <w:rPr>
                                <w:sz w:val="36"/>
                                <w:szCs w:val="36"/>
                              </w:rPr>
                              <w:t>HUBUBAT TOHUMCULUĞUNUN GELİŞTİRİLMESİ-I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02EC6" id="_x0000_s1027" type="#_x0000_t202" style="position:absolute;left:0;text-align:left;margin-left:0;margin-top:60.2pt;width:487.5pt;height:35.25pt;z-index:251695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" fillcolor="#243f60 [1604]">
                <v:textbox>
                  <w:txbxContent>
                    <w:p w14:paraId="711C5D6E" w14:textId="28962894" w:rsidR="00760958" w:rsidRPr="000434B0" w:rsidRDefault="00FC2045" w:rsidP="00760958">
                      <w:pPr>
                        <w:jc w:val="center"/>
                        <w:rPr>
                          <w:sz w:val="36"/>
                          <w:szCs w:val="36"/>
                        </w:rPr>
                      </w:pPr>
                      <w:r>
                        <w:rPr>
                          <w:sz w:val="36"/>
                          <w:szCs w:val="36"/>
                        </w:rPr>
                        <w:t>HUBUBAT TOHUMCULUĞUNUN GELİŞTİRİLMESİ-I</w:t>
                      </w:r>
                    </w:p>
                  </w:txbxContent>
                </v:textbox>
                <w10:wrap type="square" anchorx="margin"/>
              </v:shape>
            </w:pict>
          </mc:Fallback>
        </mc:AlternateContent>
      </w:r>
      <w:r w:rsidRPr="00C27CB2">
        <w:rPr>
          <w:noProof/>
        </w:rPr>
        <w:drawing>
          <wp:inline distT="0" distB="0" distL="0" distR="0" wp14:anchorId="6159D3B0" wp14:editId="4E1AE6EC">
            <wp:extent cx="550294" cy="535060"/>
            <wp:effectExtent l="19050" t="0" r="2156" b="0"/>
            <wp:docPr id="9"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10"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331FA230" w14:textId="09006575" w:rsidR="00760958" w:rsidRPr="007F7EEC" w:rsidRDefault="00FC2045" w:rsidP="00760958">
      <w:pPr>
        <w:pStyle w:val="yiv1461681648content-text"/>
        <w:shd w:val="clear" w:color="auto" w:fill="FFFFFF"/>
        <w:spacing w:line="288" w:lineRule="atLeast"/>
        <w:jc w:val="both"/>
        <w:rPr>
          <w:rFonts w:ascii="Calibri" w:hAnsi="Calibri" w:cs="Calibri"/>
          <w:b/>
          <w:snapToGrid w:val="0"/>
          <w:color w:val="5F497A" w:themeColor="accent4" w:themeShade="BF"/>
        </w:rPr>
      </w:pPr>
      <w:r>
        <w:rPr>
          <w:rFonts w:ascii="Calibri" w:hAnsi="Calibri" w:cs="Calibri"/>
          <w:b/>
          <w:snapToGrid w:val="0"/>
          <w:color w:val="5F497A" w:themeColor="accent4" w:themeShade="BF"/>
        </w:rPr>
        <w:t>Eğitimler</w:t>
      </w:r>
      <w:r w:rsidR="00760958" w:rsidRPr="007F7EEC">
        <w:rPr>
          <w:rFonts w:ascii="Calibri" w:hAnsi="Calibri" w:cs="Calibri"/>
          <w:b/>
          <w:snapToGrid w:val="0"/>
          <w:color w:val="5F497A" w:themeColor="accent4" w:themeShade="BF"/>
        </w:rPr>
        <w:t>:</w:t>
      </w:r>
    </w:p>
    <w:p w14:paraId="5F9DCD99" w14:textId="5811C58D" w:rsidR="00760958" w:rsidRDefault="00760958" w:rsidP="00760958">
      <w:pPr>
        <w:jc w:val="both"/>
      </w:pPr>
      <w:r w:rsidRPr="00BD4C4F">
        <w:t xml:space="preserve">14-16 </w:t>
      </w:r>
      <w:r w:rsidR="00FC2045">
        <w:t>Aralık</w:t>
      </w:r>
      <w:r w:rsidRPr="00BD4C4F">
        <w:t xml:space="preserve"> 2020 </w:t>
      </w:r>
      <w:r w:rsidR="00FC2045">
        <w:t>Çevrimiçi</w:t>
      </w:r>
      <w:r>
        <w:t xml:space="preserve"> “</w:t>
      </w:r>
      <w:r w:rsidR="00FC2045">
        <w:t>Temel Dış Ticaret</w:t>
      </w:r>
      <w:r>
        <w:t>”</w:t>
      </w:r>
    </w:p>
    <w:p w14:paraId="43E54F55" w14:textId="77777777" w:rsidR="00760958" w:rsidRDefault="00760958" w:rsidP="00760958">
      <w:pPr>
        <w:jc w:val="both"/>
      </w:pPr>
    </w:p>
    <w:p w14:paraId="4F21472B" w14:textId="77777777" w:rsidR="00760958" w:rsidRDefault="00760958" w:rsidP="00760958">
      <w:pPr>
        <w:jc w:val="center"/>
        <w:rPr>
          <w:b/>
          <w:color w:val="632423" w:themeColor="accent2" w:themeShade="80"/>
          <w:sz w:val="24"/>
          <w:szCs w:val="24"/>
        </w:rPr>
      </w:pPr>
      <w:r>
        <w:rPr>
          <w:noProof/>
        </w:rPr>
        <w:drawing>
          <wp:inline distT="0" distB="0" distL="0" distR="0" wp14:anchorId="7919B95B" wp14:editId="6AE8DF27">
            <wp:extent cx="2828925" cy="1445646"/>
            <wp:effectExtent l="0" t="0" r="0" b="254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6267" cy="1449398"/>
                    </a:xfrm>
                    <a:prstGeom prst="rect">
                      <a:avLst/>
                    </a:prstGeom>
                    <a:noFill/>
                    <a:ln>
                      <a:noFill/>
                    </a:ln>
                  </pic:spPr>
                </pic:pic>
              </a:graphicData>
            </a:graphic>
          </wp:inline>
        </w:drawing>
      </w:r>
    </w:p>
    <w:p w14:paraId="4AB42DEA" w14:textId="77777777" w:rsidR="00760958" w:rsidRDefault="00760958" w:rsidP="00760958">
      <w:pPr>
        <w:pStyle w:val="yiv1461681648content-text"/>
        <w:shd w:val="clear" w:color="auto" w:fill="FFFFFF"/>
        <w:spacing w:line="288" w:lineRule="atLeast"/>
        <w:rPr>
          <w:rFonts w:asciiTheme="minorHAnsi" w:hAnsiTheme="minorHAnsi" w:cstheme="minorHAnsi"/>
          <w:snapToGrid w:val="0"/>
          <w:sz w:val="22"/>
          <w:szCs w:val="22"/>
        </w:rPr>
      </w:pPr>
    </w:p>
    <w:p w14:paraId="7D52360E" w14:textId="1EE63241" w:rsidR="00760958" w:rsidRDefault="00760958" w:rsidP="00760958">
      <w:pPr>
        <w:pStyle w:val="yiv1461681648content-text"/>
        <w:shd w:val="clear" w:color="auto" w:fill="FFFFFF"/>
        <w:spacing w:line="288" w:lineRule="atLeast"/>
        <w:rPr>
          <w:rFonts w:ascii="Calibri" w:eastAsia="Calibri" w:hAnsi="Calibri"/>
          <w:sz w:val="22"/>
          <w:szCs w:val="22"/>
          <w:lang w:eastAsia="en-US"/>
        </w:rPr>
      </w:pPr>
      <w:r w:rsidRPr="00BD4C4F">
        <w:rPr>
          <w:rFonts w:ascii="Calibri" w:eastAsia="Calibri" w:hAnsi="Calibri"/>
          <w:sz w:val="22"/>
          <w:szCs w:val="22"/>
          <w:lang w:eastAsia="en-US"/>
        </w:rPr>
        <w:t>23</w:t>
      </w:r>
      <w:r>
        <w:rPr>
          <w:rFonts w:ascii="Calibri" w:eastAsia="Calibri" w:hAnsi="Calibri"/>
          <w:sz w:val="22"/>
          <w:szCs w:val="22"/>
          <w:lang w:eastAsia="en-US"/>
        </w:rPr>
        <w:t xml:space="preserve"> </w:t>
      </w:r>
      <w:r w:rsidR="00FC2045">
        <w:rPr>
          <w:rFonts w:ascii="Calibri" w:eastAsia="Calibri" w:hAnsi="Calibri"/>
          <w:sz w:val="22"/>
          <w:szCs w:val="22"/>
          <w:lang w:eastAsia="en-US"/>
        </w:rPr>
        <w:t>Mart</w:t>
      </w:r>
      <w:r w:rsidRPr="00BD4C4F">
        <w:rPr>
          <w:rFonts w:ascii="Calibri" w:eastAsia="Calibri" w:hAnsi="Calibri"/>
          <w:sz w:val="22"/>
          <w:szCs w:val="22"/>
          <w:lang w:eastAsia="en-US"/>
        </w:rPr>
        <w:t xml:space="preserve"> 2021</w:t>
      </w:r>
      <w:r>
        <w:rPr>
          <w:rFonts w:ascii="Calibri" w:eastAsia="Calibri" w:hAnsi="Calibri"/>
          <w:sz w:val="22"/>
          <w:szCs w:val="22"/>
          <w:lang w:eastAsia="en-US"/>
        </w:rPr>
        <w:t xml:space="preserve"> </w:t>
      </w:r>
      <w:r w:rsidR="00FC2045">
        <w:rPr>
          <w:rFonts w:ascii="Calibri" w:eastAsia="Calibri" w:hAnsi="Calibri"/>
          <w:sz w:val="22"/>
          <w:szCs w:val="22"/>
          <w:lang w:eastAsia="en-US"/>
        </w:rPr>
        <w:t>Çevrimiçi</w:t>
      </w:r>
      <w:r>
        <w:rPr>
          <w:rFonts w:ascii="Calibri" w:eastAsia="Calibri" w:hAnsi="Calibri"/>
          <w:sz w:val="22"/>
          <w:szCs w:val="22"/>
          <w:lang w:eastAsia="en-US"/>
        </w:rPr>
        <w:t xml:space="preserve"> “S</w:t>
      </w:r>
      <w:r w:rsidR="00FC2045">
        <w:rPr>
          <w:rFonts w:ascii="Calibri" w:eastAsia="Calibri" w:hAnsi="Calibri"/>
          <w:sz w:val="22"/>
          <w:szCs w:val="22"/>
          <w:lang w:eastAsia="en-US"/>
        </w:rPr>
        <w:t>atış ve Pazarlama Teknikleri</w:t>
      </w:r>
      <w:r>
        <w:rPr>
          <w:rFonts w:ascii="Calibri" w:eastAsia="Calibri" w:hAnsi="Calibri"/>
          <w:sz w:val="22"/>
          <w:szCs w:val="22"/>
          <w:lang w:eastAsia="en-US"/>
        </w:rPr>
        <w:t>”</w:t>
      </w:r>
    </w:p>
    <w:p w14:paraId="55F0C54D" w14:textId="77777777" w:rsidR="00760958" w:rsidRDefault="00760958" w:rsidP="00760958">
      <w:pPr>
        <w:pStyle w:val="yiv1461681648content-text"/>
        <w:shd w:val="clear" w:color="auto" w:fill="FFFFFF"/>
        <w:spacing w:line="288" w:lineRule="atLeast"/>
        <w:jc w:val="center"/>
        <w:rPr>
          <w:rFonts w:asciiTheme="minorHAnsi" w:hAnsiTheme="minorHAnsi" w:cstheme="minorHAnsi"/>
          <w:snapToGrid w:val="0"/>
          <w:sz w:val="22"/>
          <w:szCs w:val="22"/>
        </w:rPr>
      </w:pPr>
      <w:r w:rsidRPr="00BD4C4F">
        <w:rPr>
          <w:rFonts w:asciiTheme="minorHAnsi" w:hAnsiTheme="minorHAnsi" w:cstheme="minorHAnsi"/>
          <w:noProof/>
          <w:snapToGrid w:val="0"/>
          <w:sz w:val="22"/>
          <w:szCs w:val="22"/>
        </w:rPr>
        <w:drawing>
          <wp:inline distT="0" distB="0" distL="0" distR="0" wp14:anchorId="02C5C831" wp14:editId="789DBE5D">
            <wp:extent cx="3143250" cy="16232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50264" cy="1626872"/>
                    </a:xfrm>
                    <a:prstGeom prst="rect">
                      <a:avLst/>
                    </a:prstGeom>
                    <a:noFill/>
                    <a:ln>
                      <a:noFill/>
                    </a:ln>
                  </pic:spPr>
                </pic:pic>
              </a:graphicData>
            </a:graphic>
          </wp:inline>
        </w:drawing>
      </w:r>
    </w:p>
    <w:p w14:paraId="2CBB8DA9" w14:textId="2DE6DF35" w:rsidR="00994F35" w:rsidRDefault="00994F35" w:rsidP="00994F35">
      <w:pPr>
        <w:pStyle w:val="yiv1461681648content-text"/>
        <w:shd w:val="clear" w:color="auto" w:fill="FFFFFF"/>
        <w:spacing w:line="288" w:lineRule="atLeast"/>
        <w:rPr>
          <w:rFonts w:ascii="Calibri" w:eastAsia="Calibri" w:hAnsi="Calibri"/>
          <w:sz w:val="22"/>
          <w:szCs w:val="22"/>
          <w:lang w:eastAsia="en-US"/>
        </w:rPr>
      </w:pPr>
      <w:r>
        <w:rPr>
          <w:rFonts w:ascii="Calibri" w:eastAsia="Calibri" w:hAnsi="Calibri"/>
          <w:sz w:val="22"/>
          <w:szCs w:val="22"/>
          <w:lang w:eastAsia="en-US"/>
        </w:rPr>
        <w:t>13 Aralık</w:t>
      </w:r>
      <w:r w:rsidRPr="00BD4C4F">
        <w:rPr>
          <w:rFonts w:ascii="Calibri" w:eastAsia="Calibri" w:hAnsi="Calibri"/>
          <w:sz w:val="22"/>
          <w:szCs w:val="22"/>
          <w:lang w:eastAsia="en-US"/>
        </w:rPr>
        <w:t xml:space="preserve"> 2021</w:t>
      </w:r>
      <w:r>
        <w:rPr>
          <w:rFonts w:ascii="Calibri" w:eastAsia="Calibri" w:hAnsi="Calibri"/>
          <w:sz w:val="22"/>
          <w:szCs w:val="22"/>
          <w:lang w:eastAsia="en-US"/>
        </w:rPr>
        <w:t xml:space="preserve"> Çevrimiçi “Tohumculukta Kalite”</w:t>
      </w:r>
    </w:p>
    <w:p w14:paraId="10CDEB86" w14:textId="493BFE7D" w:rsidR="00760958" w:rsidRDefault="00994F35" w:rsidP="00994F35">
      <w:pPr>
        <w:pStyle w:val="yiv1461681648content-text"/>
        <w:shd w:val="clear" w:color="auto" w:fill="FFFFFF"/>
        <w:spacing w:line="288" w:lineRule="atLeast"/>
        <w:jc w:val="center"/>
        <w:rPr>
          <w:rFonts w:asciiTheme="minorHAnsi" w:hAnsiTheme="minorHAnsi" w:cstheme="minorHAnsi"/>
          <w:snapToGrid w:val="0"/>
          <w:sz w:val="22"/>
          <w:szCs w:val="22"/>
        </w:rPr>
      </w:pPr>
      <w:r w:rsidRPr="00994F35">
        <w:rPr>
          <w:rFonts w:ascii="Calibri" w:eastAsia="Calibri" w:hAnsi="Calibri"/>
          <w:noProof/>
          <w:sz w:val="22"/>
          <w:szCs w:val="22"/>
          <w:lang w:eastAsia="en-US"/>
        </w:rPr>
        <w:drawing>
          <wp:inline distT="0" distB="0" distL="0" distR="0" wp14:anchorId="1D9ED5A2" wp14:editId="0AE720B3">
            <wp:extent cx="2931377" cy="1648253"/>
            <wp:effectExtent l="0" t="0" r="2540" b="9525"/>
            <wp:docPr id="118079059" name="Resim 11807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37988" cy="1651970"/>
                    </a:xfrm>
                    <a:prstGeom prst="rect">
                      <a:avLst/>
                    </a:prstGeom>
                  </pic:spPr>
                </pic:pic>
              </a:graphicData>
            </a:graphic>
          </wp:inline>
        </w:drawing>
      </w:r>
    </w:p>
    <w:p w14:paraId="1ECA662B" w14:textId="77777777" w:rsidR="00994F35" w:rsidRDefault="00994F35" w:rsidP="00994F35">
      <w:pPr>
        <w:pStyle w:val="yiv1461681648content-text"/>
        <w:shd w:val="clear" w:color="auto" w:fill="FFFFFF"/>
        <w:spacing w:line="288" w:lineRule="atLeast"/>
        <w:jc w:val="both"/>
        <w:rPr>
          <w:rFonts w:ascii="Calibri" w:hAnsi="Calibri" w:cs="Calibri"/>
          <w:b/>
          <w:bCs/>
          <w:snapToGrid w:val="0"/>
          <w:color w:val="984806" w:themeColor="accent6" w:themeShade="80"/>
        </w:rPr>
      </w:pPr>
      <w:r w:rsidRPr="0008496A">
        <w:rPr>
          <w:rFonts w:ascii="Calibri" w:hAnsi="Calibri" w:cs="Calibri"/>
          <w:b/>
          <w:bCs/>
          <w:snapToGrid w:val="0"/>
          <w:color w:val="984806" w:themeColor="accent6" w:themeShade="80"/>
        </w:rPr>
        <w:lastRenderedPageBreak/>
        <w:t>TANITIM VE DIŞ TİCARETE YÖNELİK ÇALIŞMALAR</w:t>
      </w:r>
    </w:p>
    <w:p w14:paraId="55BE5125" w14:textId="77777777" w:rsidR="00994F35" w:rsidRPr="00FF1056" w:rsidRDefault="00994F35" w:rsidP="00994F35">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Firmaların yurtdışı pazarlara açılmaları, bu pazarlarda ağ kurmaları, fuarlara katılmaları, ARGE kurumlarını ziyaret ederek buralardaki son teknolojik gelişme ve uygulamalar hakkında bilgi sahibi olmaları, aynı şekilde yurtdışından gelecek alıcı firma temsilcileri ve tohumculuk kuruluşlarına firmaları/sektörü tanıtma amaçlı alım heyetleri de yine Proje faaliyetleri içinde yer almaktadır.</w:t>
      </w:r>
    </w:p>
    <w:p w14:paraId="704976F4" w14:textId="77777777" w:rsidR="00994F35" w:rsidRPr="0069503C" w:rsidRDefault="00994F35" w:rsidP="00994F35">
      <w:pPr>
        <w:jc w:val="both"/>
        <w:rPr>
          <w:b/>
          <w:color w:val="5F497A" w:themeColor="accent4" w:themeShade="BF"/>
          <w:sz w:val="24"/>
          <w:szCs w:val="24"/>
        </w:rPr>
      </w:pPr>
      <w:r w:rsidRPr="0069503C">
        <w:rPr>
          <w:b/>
          <w:color w:val="5F497A" w:themeColor="accent4" w:themeShade="BF"/>
          <w:sz w:val="24"/>
          <w:szCs w:val="24"/>
        </w:rPr>
        <w:t>ULUSLARARASI KEŞİF GEZİSİ VE YURTDIŞI PAZARLAMA PROGRAMI</w:t>
      </w:r>
    </w:p>
    <w:p w14:paraId="12B88C34" w14:textId="2F986417" w:rsidR="00994F35" w:rsidRPr="004E29F1" w:rsidRDefault="00994F35" w:rsidP="00994F35">
      <w:pPr>
        <w:jc w:val="both"/>
        <w:rPr>
          <w:b/>
        </w:rPr>
      </w:pPr>
      <w:r>
        <w:rPr>
          <w:b/>
        </w:rPr>
        <w:t xml:space="preserve">FRANSA/PARİS-LiLLE – </w:t>
      </w:r>
      <w:r w:rsidRPr="00994F35">
        <w:rPr>
          <w:b/>
        </w:rPr>
        <w:t xml:space="preserve">6-11 Haziran 2022 </w:t>
      </w:r>
    </w:p>
    <w:p w14:paraId="2C156362" w14:textId="77777777" w:rsidR="00994F35" w:rsidRPr="008E6AF0" w:rsidRDefault="00994F35" w:rsidP="00994F35">
      <w:pPr>
        <w:jc w:val="both"/>
      </w:pPr>
      <w:r w:rsidRPr="00E92AB9">
        <w:t>Fransa Tohumculuk Sektörünün yapısı, kurumları ve şirketlerini yakından tanımaları amacıyla düzenlenen heyete</w:t>
      </w:r>
      <w:r>
        <w:t xml:space="preserve"> </w:t>
      </w:r>
      <w:r w:rsidRPr="00716A86">
        <w:t>Alp Tarım İlaçları Paz. San.Tic. Ltd. Şti.; NBC Tarım Dan.Gıda İnş.San.ve Tic. Ltd. Şti.; Alkan İnşaat Müh. Tur. Taş. San. Ve Tic. Ltd. Şti.; Doğa Ziraat ve Çevre Tasarım Tic. Ve San. Ltd. Şti.; Ceranoğlu Tohumculuk Tarımsal Mühendislik Gıda Hayvancılık Otomotiv ve Dış Tic. Ltd. Şti.; İsmailoğulları Tarım Ürün İlaçları Nak.Taah.Tic.ve San.Ltd. Şti.; Altınhasat Tohumculuk Tarım Ürn. Nak.San. Ve Tic. Ltd. Şti.; Semila Tohumculuk Tarım Ür. Gıda ve Hayv. San. Ve Tic. Ltd. Şti.; Avtar Tohumculuk Tarım Ür. Gıda ve Day.Tük. Mad. San. Ve Tic. Ltd. Şti.; Oğul Tohumculuk Gıda Tarım Hayv. San. Ve Tic. Ltd. Şti.; Growtek Tohumculuk Tar. Ür.Gıda San. Ve Tic. Ltd. Şti.; Safgen Tohumculuk San. Ve Tic. Ltd. Şti.; Gökçeler Tarım San. Tic.Ltd. Şti.; Bc Institut Tarım ürünleri Oto. San.ve Tic. Ltd. Şti.; Kafalı Tohumculuk Gübre Nak. İnş.Tar.Ürn.San.Tic. Ltd.Şti.; Avesa Tarım Gıda ve Hayvancılık Ltd. Şti.; Obruklular Tarım Ürünleri A.Ş.; Doğanlar Tarım Ürün. Nak. Tic. San. Ltd. Şti.; Maro Tarım İnş. Tic. Ve San. A.Ş.; Cemil Tufan Tarım Ür. Tohum Gübre San. Ve Tic. Ltd. Şti.; Uysal Tohum Gübre Tarım Ür. San. Ve Tic. Ltd. Şti.; Büke Tarım ve Hayvancılık İth. İhr. Ve Tic. Ltd. Şti.; Demir Tarım Ürünleri Nak. İnş. Tic. Ltd. Şti.; Ahi Tohum Tarım Ür. San. Tic. Ltd. Şti.; Erikçioğlu Nakliye Akaryakıt Gübre Gıda İnş. Day. Tük. Ve Yakacak Maddeleri San. Tic. Ltd. Şti.</w:t>
      </w:r>
      <w:r>
        <w:t>, TSÜAB Yönetim Kurulu ve Sekretaryası katılmıştır.</w:t>
      </w:r>
    </w:p>
    <w:p w14:paraId="151DE130" w14:textId="77777777" w:rsidR="00994F35" w:rsidRDefault="00994F35" w:rsidP="00994F35">
      <w:pPr>
        <w:jc w:val="both"/>
      </w:pPr>
      <w:r>
        <w:t>Hububat Tohumculuğunun Geliştirilmesi-I Projesi firmalarının Hububat Tohumculuğu alanında önde gelen ülkelerden olan Fransa tohumculuk sektörü yapılanmasını ve burada bulunan firmaları ziyaret etmeleri amacıyla düzenlenen faaliyete Küme üyesi 25 Firma’dan 25 Temsilci katılmıştır.</w:t>
      </w:r>
    </w:p>
    <w:p w14:paraId="3654BCF7" w14:textId="519BF707" w:rsidR="00994F35" w:rsidRDefault="00994F35" w:rsidP="00994F35">
      <w:pPr>
        <w:jc w:val="both"/>
      </w:pPr>
      <w:r>
        <w:t xml:space="preserve">Sözkonusu Heyet kapsamında 7 ve 8 Haziran günleri Fransız Tohumculuk Sektörünün yapılanmasının tanıtımına ayrılmış ve bu yapıda yer alan aşağıdaki kurumlar SEMAE binasında </w:t>
      </w:r>
      <w:r w:rsidR="001D4867">
        <w:t xml:space="preserve">tohum ve fide sektörü içinde çalışan tüm profesyonelleri barındıran kurum olan </w:t>
      </w:r>
      <w:r w:rsidR="00075017">
        <w:t xml:space="preserve">SEMAE, </w:t>
      </w:r>
      <w:r w:rsidR="001D4867">
        <w:t xml:space="preserve">ıslahçı haklarının korunmasına yönelik bir kuruluş olan SICASOV, Fransız Tohumcular Birliği UFS,  yeni çeşitlerin kataloglara geçirilmesi, ıslahçı haklarının korunması, yeni çeşitlerin kataloğa geçirilmesi laboratuvar çalışmalarıyla bilirkişilik yapılması gibi çalışmalar yürüten GEVES </w:t>
      </w:r>
      <w:r>
        <w:t>tek tek sunumlar yapmış ve soruları cevaplamışlardır:</w:t>
      </w:r>
    </w:p>
    <w:p w14:paraId="03A718B1" w14:textId="0A399F86" w:rsidR="00994F35" w:rsidRDefault="00994F35" w:rsidP="00F01C91">
      <w:r>
        <w:rPr>
          <w:noProof/>
        </w:rPr>
        <w:drawing>
          <wp:inline distT="0" distB="0" distL="0" distR="0" wp14:anchorId="4E4B5027" wp14:editId="3A4EBB6A">
            <wp:extent cx="1130686" cy="1598550"/>
            <wp:effectExtent l="0" t="0" r="0" b="0"/>
            <wp:docPr id="1875679755" name="Resim 187567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39465" cy="1610962"/>
                    </a:xfrm>
                    <a:prstGeom prst="rect">
                      <a:avLst/>
                    </a:prstGeom>
                    <a:noFill/>
                  </pic:spPr>
                </pic:pic>
              </a:graphicData>
            </a:graphic>
          </wp:inline>
        </w:drawing>
      </w:r>
      <w:r w:rsidR="00F01C91">
        <w:tab/>
      </w:r>
      <w:r>
        <w:rPr>
          <w:noProof/>
        </w:rPr>
        <w:drawing>
          <wp:inline distT="0" distB="0" distL="0" distR="0" wp14:anchorId="7978A3C7" wp14:editId="5009C414">
            <wp:extent cx="1152525" cy="1629882"/>
            <wp:effectExtent l="0" t="0" r="0" b="8890"/>
            <wp:docPr id="1673080052" name="Resim 167308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65879" cy="1648766"/>
                    </a:xfrm>
                    <a:prstGeom prst="rect">
                      <a:avLst/>
                    </a:prstGeom>
                    <a:noFill/>
                  </pic:spPr>
                </pic:pic>
              </a:graphicData>
            </a:graphic>
          </wp:inline>
        </w:drawing>
      </w:r>
    </w:p>
    <w:p w14:paraId="0E089B7F" w14:textId="0A7DF232" w:rsidR="00994F35" w:rsidRDefault="001D4867" w:rsidP="00994F35">
      <w:pPr>
        <w:jc w:val="both"/>
      </w:pPr>
      <w:r>
        <w:t xml:space="preserve">Bunun yanısıra yoğun ARGE çalışmalarıyla öne çıkan </w:t>
      </w:r>
      <w:r w:rsidR="00994F35">
        <w:t>Agri-Obtentions şirketi</w:t>
      </w:r>
      <w:r>
        <w:t xml:space="preserve"> hakkında da bilgi alınmıştır.</w:t>
      </w:r>
      <w:r w:rsidR="00994F35">
        <w:t xml:space="preserve"> </w:t>
      </w:r>
    </w:p>
    <w:p w14:paraId="7B420BBC" w14:textId="4156B58D" w:rsidR="00994F35" w:rsidRDefault="00994F35" w:rsidP="00994F35">
      <w:pPr>
        <w:jc w:val="both"/>
      </w:pPr>
      <w:r>
        <w:lastRenderedPageBreak/>
        <w:t xml:space="preserve">Heyet Paris programının ardından Lille şehrine geçmiş </w:t>
      </w:r>
      <w:r w:rsidR="001D4867">
        <w:t xml:space="preserve">ve </w:t>
      </w:r>
      <w:r>
        <w:t xml:space="preserve">burada  Lemaire-Deffontainnes </w:t>
      </w:r>
      <w:r w:rsidR="001D4867">
        <w:t>ve</w:t>
      </w:r>
      <w:r>
        <w:t xml:space="preserve"> Florimond Desprez şirketlerini ziyaret etmiştir.</w:t>
      </w:r>
    </w:p>
    <w:p w14:paraId="2FC918C5" w14:textId="77777777" w:rsidR="00994F35" w:rsidRDefault="00994F35" w:rsidP="00994F35">
      <w:pPr>
        <w:jc w:val="both"/>
      </w:pPr>
      <w:r>
        <w:rPr>
          <w:noProof/>
        </w:rPr>
        <w:drawing>
          <wp:inline distT="0" distB="0" distL="0" distR="0" wp14:anchorId="5EB303DE" wp14:editId="14A857BC">
            <wp:extent cx="1120767" cy="1586230"/>
            <wp:effectExtent l="0" t="0" r="0" b="0"/>
            <wp:docPr id="1034438613" name="Resim 103443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24229" cy="1591130"/>
                    </a:xfrm>
                    <a:prstGeom prst="rect">
                      <a:avLst/>
                    </a:prstGeom>
                    <a:noFill/>
                  </pic:spPr>
                </pic:pic>
              </a:graphicData>
            </a:graphic>
          </wp:inline>
        </w:drawing>
      </w:r>
      <w:r>
        <w:tab/>
      </w:r>
      <w:r>
        <w:rPr>
          <w:noProof/>
        </w:rPr>
        <w:drawing>
          <wp:inline distT="0" distB="0" distL="0" distR="0" wp14:anchorId="193A72FC" wp14:editId="7259DD0C">
            <wp:extent cx="1122168" cy="1584960"/>
            <wp:effectExtent l="0" t="0" r="0" b="0"/>
            <wp:docPr id="230186754" name="Resim 23018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flipH="1">
                      <a:off x="0" y="0"/>
                      <a:ext cx="1130509" cy="1596741"/>
                    </a:xfrm>
                    <a:prstGeom prst="rect">
                      <a:avLst/>
                    </a:prstGeom>
                    <a:noFill/>
                  </pic:spPr>
                </pic:pic>
              </a:graphicData>
            </a:graphic>
          </wp:inline>
        </w:drawing>
      </w:r>
      <w:r>
        <w:tab/>
      </w:r>
      <w:r>
        <w:rPr>
          <w:noProof/>
        </w:rPr>
        <w:drawing>
          <wp:inline distT="0" distB="0" distL="0" distR="0" wp14:anchorId="7C821BB4" wp14:editId="266DBC75">
            <wp:extent cx="1123365" cy="1586865"/>
            <wp:effectExtent l="0" t="0" r="0" b="0"/>
            <wp:docPr id="147702204" name="Resim 1477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24204" cy="1588050"/>
                    </a:xfrm>
                    <a:prstGeom prst="rect">
                      <a:avLst/>
                    </a:prstGeom>
                    <a:noFill/>
                  </pic:spPr>
                </pic:pic>
              </a:graphicData>
            </a:graphic>
          </wp:inline>
        </w:drawing>
      </w:r>
      <w:r>
        <w:tab/>
      </w:r>
      <w:r>
        <w:rPr>
          <w:noProof/>
        </w:rPr>
        <w:drawing>
          <wp:inline distT="0" distB="0" distL="0" distR="0" wp14:anchorId="5AE395EA" wp14:editId="67FB21CC">
            <wp:extent cx="1143000" cy="1616325"/>
            <wp:effectExtent l="0" t="0" r="0" b="0"/>
            <wp:docPr id="2006078840" name="Resim 200607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47085" cy="1622102"/>
                    </a:xfrm>
                    <a:prstGeom prst="rect">
                      <a:avLst/>
                    </a:prstGeom>
                    <a:noFill/>
                  </pic:spPr>
                </pic:pic>
              </a:graphicData>
            </a:graphic>
          </wp:inline>
        </w:drawing>
      </w:r>
    </w:p>
    <w:p w14:paraId="50C7FF94" w14:textId="77777777" w:rsidR="00994F35" w:rsidRDefault="00994F35" w:rsidP="00994F35">
      <w:pPr>
        <w:jc w:val="center"/>
      </w:pPr>
      <w:r>
        <w:rPr>
          <w:noProof/>
        </w:rPr>
        <w:drawing>
          <wp:inline distT="0" distB="0" distL="0" distR="0" wp14:anchorId="284C8F9D" wp14:editId="1C2E4138">
            <wp:extent cx="1083188" cy="1530985"/>
            <wp:effectExtent l="0" t="0" r="0" b="0"/>
            <wp:docPr id="2143641411" name="Resim 214364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87039" cy="1536428"/>
                    </a:xfrm>
                    <a:prstGeom prst="rect">
                      <a:avLst/>
                    </a:prstGeom>
                    <a:noFill/>
                  </pic:spPr>
                </pic:pic>
              </a:graphicData>
            </a:graphic>
          </wp:inline>
        </w:drawing>
      </w:r>
    </w:p>
    <w:p w14:paraId="65D8CB21" w14:textId="77777777" w:rsidR="00994F35" w:rsidRDefault="00994F35" w:rsidP="00994F35">
      <w:pPr>
        <w:jc w:val="both"/>
        <w:rPr>
          <w:b/>
        </w:rPr>
      </w:pPr>
    </w:p>
    <w:p w14:paraId="4D6560D5" w14:textId="6DBC24B3" w:rsidR="00994F35" w:rsidRPr="004E29F1" w:rsidRDefault="00994F35" w:rsidP="00994F35">
      <w:pPr>
        <w:jc w:val="both"/>
        <w:rPr>
          <w:b/>
        </w:rPr>
      </w:pPr>
      <w:r>
        <w:rPr>
          <w:b/>
        </w:rPr>
        <w:t xml:space="preserve">İSPANYA/BARSELONA – </w:t>
      </w:r>
      <w:r w:rsidRPr="00807DDF">
        <w:rPr>
          <w:b/>
        </w:rPr>
        <w:t>15-19 Mayıs 2022</w:t>
      </w:r>
      <w:r>
        <w:rPr>
          <w:b/>
        </w:rPr>
        <w:t xml:space="preserve"> – ISF KONGRE KATILIMI</w:t>
      </w:r>
    </w:p>
    <w:p w14:paraId="0D5B019C" w14:textId="0C460447" w:rsidR="00994F35" w:rsidRDefault="00994F35" w:rsidP="00994F35">
      <w:pPr>
        <w:jc w:val="both"/>
      </w:pPr>
      <w:r>
        <w:t xml:space="preserve">1924 yılından bu yana gerçekleştirilmekte olan </w:t>
      </w:r>
      <w:r w:rsidR="002A288F">
        <w:t xml:space="preserve">2023 </w:t>
      </w:r>
      <w:r>
        <w:t>ISF Kongresi bu yıl 1278 katılımcı, 203 eşleştirme masası, 19 Özel Toplantı odası, 39 sergi ve 91 sergi katılımcısı ile Güney Afrika/Cape Town’da yapılmıştır.</w:t>
      </w:r>
    </w:p>
    <w:p w14:paraId="7759769D" w14:textId="3C6E24F3" w:rsidR="00994F35" w:rsidRDefault="00994F35" w:rsidP="00994F35">
      <w:pPr>
        <w:jc w:val="both"/>
      </w:pPr>
      <w:r>
        <w:t>Dünyanın dört bir yanından gelen tohumculuk şirketlerinin bir araya gelmelerini sağlayan sektörün en önemli faaliyetlerinden olan ISF kongresine H</w:t>
      </w:r>
      <w:r w:rsidR="002A288F">
        <w:t>u</w:t>
      </w:r>
      <w:r>
        <w:t>bubat Tohumculuğu Kümesi firmalarının katılımı şeklinde gerçekleşen faaliyette Eşleştirme masalarının bulunduğu ana Görüşme salonunda herbir firma için kiralanan eşleştirme masalarında görüşmelerini gerçekleştirme yoluyla uluslararası alanda da yer alma fırsatı yakalamışlardır.</w:t>
      </w:r>
    </w:p>
    <w:p w14:paraId="3E286709" w14:textId="77777777" w:rsidR="00994F35" w:rsidRPr="008E6AF0" w:rsidRDefault="00994F35" w:rsidP="00994F35">
      <w:pPr>
        <w:jc w:val="both"/>
      </w:pPr>
      <w:r>
        <w:t>Faaliyete Ahi Tohum Tarım Ür. San. Tic. Ltd. Şti., Altınhasat Tohumculuk Tarım Ürn. Nak.San. Ve Tic. Ltd. Şti., AsilgenTarım Ürünleri Hayvancılık San. Ve Tic. Ltd. Şti., Atelsan Tarım Ürünleri Hayvancılık İnş.Nakl.Petr.Ürn.San.ve Tic.Ltd. Şti., Atelsan Tarım Ürünleri Hayvancılık İnş.Nakl.Petr.Ürn.San.ve Tic.Ltd. Şti., Bc Institut Tarım ürünleri Oto. San.ve Tic. Ltd. Şti., Erikçioğlu Nakliye Akaryakıt Gübre Gıda İnş. Day. Tük. Ve Yakacak Maddeleri San. Tic. Ltd. Şti., NBC Tarım Dan.Gıda İnş.San.ve Tic. Ltd. Şti., NBC Tarım Dan.Gıda İnş.San.ve Tic. Ltd. Şti., Oğul Tohumculuk Gıda Tarım Hayv. San. Ve Tic. Ltd. Şti., Maro Tarım İnş. Tic. Ve San. A.Ş., TSÜAB Yönetim Kurulu ve Sekretaryası katılmıştır.</w:t>
      </w:r>
    </w:p>
    <w:p w14:paraId="08C3B598" w14:textId="68168E8B" w:rsidR="00994F35" w:rsidRDefault="00994F35" w:rsidP="00994F35">
      <w:pPr>
        <w:jc w:val="both"/>
      </w:pPr>
      <w:r>
        <w:t xml:space="preserve">Hububat Tohumculuğunun Geliştirilmesi-I Projesi Firmalarının dünyanın dört bir yanından gelen tohumcu firmalarıyla iş görüşmeleri yapabilmeleri ve uluslararası tohumculuk sektöründe yer alabilmelerini sağlamak amacıyla düzenlenen faaliyete Küme üyesi 9 Firma’dan 11 Temsilci ile  düzenlenen Heyet kapsamında 1000’in üzerinde tohumculuk şirketinin ve kuruluşunun katılım sağladığı Dünya Tohumculuk Kongresinde kongrenin Eşleştirme Masalarının bulunduğu salonda herbir </w:t>
      </w:r>
      <w:r>
        <w:lastRenderedPageBreak/>
        <w:t>firma kendi masasında iş görüşmeleri gerçekleştirmiş ve dünyanın dört bir tarafından gelen tohumculuk firmalarıyla  ticari bağlantı kurma olanağı bulmuşlardır.</w:t>
      </w:r>
      <w:r>
        <w:tab/>
      </w:r>
      <w:r>
        <w:tab/>
      </w:r>
    </w:p>
    <w:p w14:paraId="571A3626" w14:textId="77777777" w:rsidR="00994F35" w:rsidRDefault="00994F35" w:rsidP="00994F35">
      <w:pPr>
        <w:jc w:val="both"/>
      </w:pPr>
      <w:r>
        <w:t>Toplantının ilk gününde kongre açılışı yapılmış ve bunu takip eden 3 gün boyunca görüşmeler gerçekleşmiştir.</w:t>
      </w:r>
    </w:p>
    <w:p w14:paraId="239C36E8" w14:textId="77777777" w:rsidR="00994F35" w:rsidRDefault="00994F35" w:rsidP="00994F35">
      <w:pPr>
        <w:jc w:val="both"/>
      </w:pPr>
      <w:r>
        <w:rPr>
          <w:noProof/>
        </w:rPr>
        <w:drawing>
          <wp:inline distT="0" distB="0" distL="0" distR="0" wp14:anchorId="6175405A" wp14:editId="6A32B6C0">
            <wp:extent cx="1869649" cy="1402917"/>
            <wp:effectExtent l="0" t="0" r="0" b="6985"/>
            <wp:docPr id="2095555423" name="Resim 209555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4538" cy="1406586"/>
                    </a:xfrm>
                    <a:prstGeom prst="rect">
                      <a:avLst/>
                    </a:prstGeom>
                    <a:noFill/>
                  </pic:spPr>
                </pic:pic>
              </a:graphicData>
            </a:graphic>
          </wp:inline>
        </w:drawing>
      </w:r>
      <w:r>
        <w:tab/>
      </w:r>
      <w:r>
        <w:rPr>
          <w:noProof/>
        </w:rPr>
        <w:drawing>
          <wp:inline distT="0" distB="0" distL="0" distR="0" wp14:anchorId="3699DFD5" wp14:editId="482CC06D">
            <wp:extent cx="1933575" cy="1450885"/>
            <wp:effectExtent l="0" t="0" r="0" b="0"/>
            <wp:docPr id="26611714" name="Resim 266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46782" cy="1460795"/>
                    </a:xfrm>
                    <a:prstGeom prst="rect">
                      <a:avLst/>
                    </a:prstGeom>
                    <a:noFill/>
                  </pic:spPr>
                </pic:pic>
              </a:graphicData>
            </a:graphic>
          </wp:inline>
        </w:drawing>
      </w:r>
    </w:p>
    <w:p w14:paraId="3AF339B9" w14:textId="77777777" w:rsidR="00994F35" w:rsidRDefault="00994F35" w:rsidP="00994F35">
      <w:pPr>
        <w:jc w:val="both"/>
      </w:pPr>
    </w:p>
    <w:p w14:paraId="1FFA4713" w14:textId="77777777" w:rsidR="00994F35" w:rsidRDefault="00994F35" w:rsidP="00994F35">
      <w:pPr>
        <w:jc w:val="both"/>
      </w:pPr>
      <w:r>
        <w:rPr>
          <w:noProof/>
        </w:rPr>
        <w:drawing>
          <wp:inline distT="0" distB="0" distL="0" distR="0" wp14:anchorId="77DEEB76" wp14:editId="3DFC1437">
            <wp:extent cx="1920153" cy="1440815"/>
            <wp:effectExtent l="0" t="0" r="4445" b="6985"/>
            <wp:docPr id="1374003421" name="Resim 137400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32997" cy="1450452"/>
                    </a:xfrm>
                    <a:prstGeom prst="rect">
                      <a:avLst/>
                    </a:prstGeom>
                    <a:noFill/>
                  </pic:spPr>
                </pic:pic>
              </a:graphicData>
            </a:graphic>
          </wp:inline>
        </w:drawing>
      </w:r>
      <w:r>
        <w:tab/>
      </w:r>
      <w:r>
        <w:rPr>
          <w:noProof/>
        </w:rPr>
        <w:drawing>
          <wp:inline distT="0" distB="0" distL="0" distR="0" wp14:anchorId="0AA04FAF" wp14:editId="431DADE9">
            <wp:extent cx="1933575" cy="1450885"/>
            <wp:effectExtent l="0" t="0" r="0" b="0"/>
            <wp:docPr id="1926371142" name="Resim 192637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3846" cy="1466096"/>
                    </a:xfrm>
                    <a:prstGeom prst="rect">
                      <a:avLst/>
                    </a:prstGeom>
                    <a:noFill/>
                  </pic:spPr>
                </pic:pic>
              </a:graphicData>
            </a:graphic>
          </wp:inline>
        </w:drawing>
      </w:r>
      <w:r>
        <w:tab/>
      </w:r>
      <w:r>
        <w:tab/>
      </w:r>
      <w:r>
        <w:rPr>
          <w:noProof/>
        </w:rPr>
        <w:drawing>
          <wp:inline distT="0" distB="0" distL="0" distR="0" wp14:anchorId="64A5AC78" wp14:editId="42D655DB">
            <wp:extent cx="1876425" cy="1408002"/>
            <wp:effectExtent l="0" t="0" r="0" b="1905"/>
            <wp:docPr id="2142054520" name="Resim 214205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2167" cy="1412311"/>
                    </a:xfrm>
                    <a:prstGeom prst="rect">
                      <a:avLst/>
                    </a:prstGeom>
                    <a:noFill/>
                  </pic:spPr>
                </pic:pic>
              </a:graphicData>
            </a:graphic>
          </wp:inline>
        </w:drawing>
      </w:r>
      <w:r>
        <w:tab/>
      </w:r>
      <w:r>
        <w:rPr>
          <w:noProof/>
        </w:rPr>
        <w:drawing>
          <wp:inline distT="0" distB="0" distL="0" distR="0" wp14:anchorId="33A8795E" wp14:editId="6144D793">
            <wp:extent cx="1933575" cy="1450885"/>
            <wp:effectExtent l="0" t="0" r="0" b="0"/>
            <wp:docPr id="1816146349" name="Resim 181614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0704" cy="1456234"/>
                    </a:xfrm>
                    <a:prstGeom prst="rect">
                      <a:avLst/>
                    </a:prstGeom>
                    <a:noFill/>
                  </pic:spPr>
                </pic:pic>
              </a:graphicData>
            </a:graphic>
          </wp:inline>
        </w:drawing>
      </w:r>
    </w:p>
    <w:p w14:paraId="1BE899B8" w14:textId="77777777" w:rsidR="00994F35" w:rsidRDefault="00994F35" w:rsidP="00994F35">
      <w:pPr>
        <w:jc w:val="both"/>
      </w:pPr>
    </w:p>
    <w:p w14:paraId="455DF133" w14:textId="77777777" w:rsidR="00994F35" w:rsidRDefault="00994F35" w:rsidP="00994F35">
      <w:pPr>
        <w:jc w:val="both"/>
      </w:pPr>
      <w:r>
        <w:rPr>
          <w:noProof/>
        </w:rPr>
        <w:drawing>
          <wp:inline distT="0" distB="0" distL="0" distR="0" wp14:anchorId="290F06BC" wp14:editId="40821617">
            <wp:extent cx="1533525" cy="2043709"/>
            <wp:effectExtent l="0" t="0" r="0" b="0"/>
            <wp:docPr id="1023579268" name="Resim 102357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40364" cy="2052823"/>
                    </a:xfrm>
                    <a:prstGeom prst="rect">
                      <a:avLst/>
                    </a:prstGeom>
                    <a:noFill/>
                  </pic:spPr>
                </pic:pic>
              </a:graphicData>
            </a:graphic>
          </wp:inline>
        </w:drawing>
      </w:r>
      <w:r>
        <w:tab/>
      </w:r>
      <w:r>
        <w:rPr>
          <w:noProof/>
        </w:rPr>
        <w:drawing>
          <wp:inline distT="0" distB="0" distL="0" distR="0" wp14:anchorId="5996483F" wp14:editId="755E7532">
            <wp:extent cx="1495425" cy="1992933"/>
            <wp:effectExtent l="0" t="0" r="0" b="7620"/>
            <wp:docPr id="458364175" name="Resim 45836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03677" cy="2003931"/>
                    </a:xfrm>
                    <a:prstGeom prst="rect">
                      <a:avLst/>
                    </a:prstGeom>
                    <a:noFill/>
                  </pic:spPr>
                </pic:pic>
              </a:graphicData>
            </a:graphic>
          </wp:inline>
        </w:drawing>
      </w:r>
    </w:p>
    <w:p w14:paraId="3FFB04B3" w14:textId="77777777" w:rsidR="00994F35" w:rsidRDefault="00994F35" w:rsidP="00994F35">
      <w:pPr>
        <w:jc w:val="both"/>
      </w:pPr>
    </w:p>
    <w:p w14:paraId="1BF01255" w14:textId="77777777" w:rsidR="00994F35" w:rsidRDefault="00994F35" w:rsidP="00994F35">
      <w:pPr>
        <w:jc w:val="both"/>
      </w:pPr>
      <w:r>
        <w:lastRenderedPageBreak/>
        <w:t>Kongrenin son günü T.C.’nin Pretoria Büyükelçisi firmalarımızı eşleştirme masalarının bulunduğu salonda ziyaret etmiş ve bilgi almıştır.</w:t>
      </w:r>
    </w:p>
    <w:p w14:paraId="63FC0F68" w14:textId="77777777" w:rsidR="00994F35" w:rsidRDefault="00994F35" w:rsidP="00994F35">
      <w:pPr>
        <w:jc w:val="both"/>
      </w:pPr>
      <w:r>
        <w:rPr>
          <w:noProof/>
        </w:rPr>
        <w:drawing>
          <wp:inline distT="0" distB="0" distL="0" distR="0" wp14:anchorId="43C2F6F9" wp14:editId="29899962">
            <wp:extent cx="2096840" cy="1572892"/>
            <wp:effectExtent l="0" t="0" r="0" b="8890"/>
            <wp:docPr id="1590181631" name="Resim 159018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10670" cy="1583266"/>
                    </a:xfrm>
                    <a:prstGeom prst="rect">
                      <a:avLst/>
                    </a:prstGeom>
                    <a:noFill/>
                  </pic:spPr>
                </pic:pic>
              </a:graphicData>
            </a:graphic>
          </wp:inline>
        </w:drawing>
      </w:r>
      <w:r>
        <w:tab/>
      </w:r>
      <w:r>
        <w:rPr>
          <w:noProof/>
        </w:rPr>
        <w:drawing>
          <wp:inline distT="0" distB="0" distL="0" distR="0" wp14:anchorId="1ECDFFCC" wp14:editId="5FDAFB9E">
            <wp:extent cx="699267" cy="1514475"/>
            <wp:effectExtent l="0" t="0" r="5715" b="0"/>
            <wp:docPr id="1696323020" name="Resim 169632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08090" cy="1533583"/>
                    </a:xfrm>
                    <a:prstGeom prst="rect">
                      <a:avLst/>
                    </a:prstGeom>
                    <a:noFill/>
                  </pic:spPr>
                </pic:pic>
              </a:graphicData>
            </a:graphic>
          </wp:inline>
        </w:drawing>
      </w:r>
    </w:p>
    <w:p w14:paraId="57E80264" w14:textId="77777777" w:rsidR="00994F35" w:rsidRDefault="00994F35" w:rsidP="00994F35">
      <w:pPr>
        <w:jc w:val="both"/>
      </w:pPr>
    </w:p>
    <w:p w14:paraId="7AB08899" w14:textId="0AA9BD2F" w:rsidR="00994F35" w:rsidRDefault="00994F35" w:rsidP="00994F35">
      <w:pPr>
        <w:jc w:val="both"/>
      </w:pPr>
      <w:r>
        <w:t xml:space="preserve">Sözkonusu faaliyet ile 9 Küme katılımcısı Firmamız toplam 60 </w:t>
      </w:r>
      <w:r w:rsidRPr="00D658D2">
        <w:t>adet iş görüşmesi gerçekleştirmiş ve bu görüşmeler sonucunda 29 olumlu sonuçlanmasını bekledikleri görüşme olduğunu bildirmişlerdir.</w:t>
      </w:r>
      <w:r>
        <w:t xml:space="preserve"> </w:t>
      </w:r>
    </w:p>
    <w:p w14:paraId="645A3FDC" w14:textId="77777777" w:rsidR="00330CBE" w:rsidRDefault="00330CBE">
      <w:pPr>
        <w:rPr>
          <w:rFonts w:ascii="Calibri" w:hAnsi="Calibri" w:cs="Calibri"/>
          <w:b/>
          <w:bCs/>
          <w:snapToGrid w:val="0"/>
          <w:color w:val="984806" w:themeColor="accent6" w:themeShade="80"/>
        </w:rPr>
      </w:pPr>
    </w:p>
    <w:p w14:paraId="38FED74A" w14:textId="77777777" w:rsidR="00330CBE" w:rsidRDefault="00330CBE">
      <w:pPr>
        <w:rPr>
          <w:rFonts w:ascii="Calibri" w:hAnsi="Calibri" w:cs="Calibri"/>
          <w:b/>
          <w:bCs/>
          <w:snapToGrid w:val="0"/>
          <w:color w:val="984806" w:themeColor="accent6" w:themeShade="80"/>
        </w:rPr>
      </w:pPr>
    </w:p>
    <w:p w14:paraId="4EFEC1DC" w14:textId="77777777" w:rsidR="00330CBE" w:rsidRDefault="00330CBE">
      <w:pPr>
        <w:rPr>
          <w:rFonts w:ascii="Calibri" w:hAnsi="Calibri" w:cs="Calibri"/>
          <w:b/>
          <w:bCs/>
          <w:snapToGrid w:val="0"/>
          <w:color w:val="984806" w:themeColor="accent6" w:themeShade="80"/>
        </w:rPr>
      </w:pPr>
    </w:p>
    <w:p w14:paraId="1E5FFB5A" w14:textId="4E50BD45" w:rsidR="00330CBE" w:rsidRPr="004E29F1" w:rsidRDefault="00330CBE" w:rsidP="00330CBE">
      <w:pPr>
        <w:jc w:val="both"/>
        <w:rPr>
          <w:b/>
        </w:rPr>
      </w:pPr>
      <w:r>
        <w:rPr>
          <w:b/>
        </w:rPr>
        <w:t>ALMANYA</w:t>
      </w:r>
      <w:r>
        <w:rPr>
          <w:b/>
        </w:rPr>
        <w:t xml:space="preserve"> –</w:t>
      </w:r>
      <w:r>
        <w:rPr>
          <w:b/>
        </w:rPr>
        <w:t>12-16 Kasım 2023</w:t>
      </w:r>
      <w:r w:rsidRPr="00994F35">
        <w:rPr>
          <w:b/>
        </w:rPr>
        <w:t xml:space="preserve"> </w:t>
      </w:r>
    </w:p>
    <w:p w14:paraId="00A0B6D7"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Dünyanın en önde gelen tarım makineleri fuarı olan Agritechnica Fuar ziyareti ve Almanya Tohumculuk Sektörünün yapısı, kurumları ve şirketlerini yakından tanımaları amacıyla düzenlenen heyete Ceranoğlu Tohumculuk Tarımsal Mühendislik Gıda Hayvancılık Otomotiv ve Dış Tic. Ltd. Şti., NBC Tarım Dan.Gıda İnş.San.ve Tic. Ltd. Şti., Doğa Ziraat ve Çevre Tasarım Tic. Ve San. Ltd. Şti., Semila Tohumculuk Tarım Ür. Gıda ve Hayv. San. Ve Tic. Ltd. Şti., Oğul Tohumculuk Gıda Tarım Hayv. San. Ve Tic. Ltd. Şti., Bc Institut Tarım ürünleri Oto. San.ve Tic. Ltd. Şti., Obruklular Tarım Ürünleri A.Ş., Büke Tarım ve Hayvancılık İth. İhr. Ve Tic. Ltd. Şti., Halil Tohumculuk Tarım Ürünleri Paz. San. Tic. Ltd. Şti., Alp Tarım İlaçları Paz. San.Tic. Ltd. Şti., TSÜAB Yönetim Kurulu ve Sekretaryası katılmıştır.</w:t>
      </w:r>
    </w:p>
    <w:p w14:paraId="43E9301A"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Hububat Tohumculuğunun Geliştirilmesi-I Projesi çerçevesinde tarım sektörünün en önde gelen tarım makineleri fuarı olan Agritechnica Fuarına yapılacak olan fuar ziyaretinin Hububat Tohumculuğu firmalarının son teknolojik gelişmeleri yakından takip edebilmelerinin üretimlerinde sağlayacağı önemli katkılar ve bunun yanısıra Hububat Tohumculuğu alanında önde gelen ülkelerden olan Almanya’nın tohumculuk sektörünü yakından tanımaları, işbirliği olanakları görüşmeleri ve önemli gen bankası ziyaretini de içerene ARGE enstitülerini ziyaret etmelerinin  rekabetçiliğe sağlayacağı olumlu katkı nedeniyle düzenlenen faaliyete Küme üyesi 10 Firma’dan 12 Temsilci katılmıştır</w:t>
      </w:r>
    </w:p>
    <w:p w14:paraId="63E73E6B"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Sözkonusu Heyet kapsamında 13 Kasım günü dünyanın en önemli tarım makinesi fuarı olan Agritechnica Fuarı ziyaret edilmiştir. Fuarda dünyada olan son teknolojik gelişmeler gözlemlenmiştir. Fuar ziyareti sırasında heyet Hannover Ticaret Ataşelerimiz ile de bir araya gelmiştir.</w:t>
      </w:r>
    </w:p>
    <w:p w14:paraId="39527B11"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lastRenderedPageBreak/>
        <w:drawing>
          <wp:inline distT="0" distB="0" distL="0" distR="0" wp14:anchorId="4636D924" wp14:editId="41350DC6">
            <wp:extent cx="1733550" cy="1300163"/>
            <wp:effectExtent l="0" t="0" r="0" b="0"/>
            <wp:docPr id="133013695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7672" cy="1303255"/>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2B5E3AA6" wp14:editId="58FCC45A">
            <wp:extent cx="1724025" cy="1293018"/>
            <wp:effectExtent l="0" t="0" r="0" b="0"/>
            <wp:docPr id="141002819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35728" cy="1301795"/>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7405868F" wp14:editId="1308224C">
            <wp:extent cx="1685925" cy="1264815"/>
            <wp:effectExtent l="0" t="0" r="0" b="0"/>
            <wp:docPr id="1453039441"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94754" cy="1271439"/>
                    </a:xfrm>
                    <a:prstGeom prst="rect">
                      <a:avLst/>
                    </a:prstGeom>
                    <a:noFill/>
                    <a:ln>
                      <a:noFill/>
                    </a:ln>
                  </pic:spPr>
                </pic:pic>
              </a:graphicData>
            </a:graphic>
          </wp:inline>
        </w:drawing>
      </w:r>
    </w:p>
    <w:p w14:paraId="2C48201B" w14:textId="77777777" w:rsidR="00330CBE" w:rsidRPr="00330CBE" w:rsidRDefault="00330CBE" w:rsidP="00330CBE">
      <w:pPr>
        <w:jc w:val="both"/>
        <w:rPr>
          <w:rFonts w:ascii="Calibri" w:eastAsia="Calibri" w:hAnsi="Calibri" w:cs="Times New Roman"/>
        </w:rPr>
      </w:pPr>
    </w:p>
    <w:p w14:paraId="660478FC"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Heyet programının ikinci gün olan 14 Kasım’da ilk olarak Alman Tescil Kuruluşu (Bundessortenamt) Magdeburg Test İstasyonu ziyareti gerçekleştirilmiştir. Burada ilk olarak katılımcılar Alman Tescil kuruluşu ve Almanya Tohumculuk Sektörünün yapısı hakkında bilgilendirildiler. Çeşit Tescili ve Çeşit koruması görevlerini 330 çalışanı ile yürüten kuruluşun Almanya genelinde çalışan türün iklime uygunluğuna göre ayrılmış 7 adet Test Merkezi bulunmaktadır. Hububat ve patates için ziyaret edilen Magdeburg Test Merkezi çalışmalar yürütmektedir. Test merkezinin toplam alanı 80 ha olup yıllık 20 ha üzerinde test yapılmaktadır. Bilgilendirme sunumlarının ardından iki ayrı grup halinde merkez laboratuvarları ve alet ekipman alanları ziyaret edilmiştir.</w:t>
      </w:r>
    </w:p>
    <w:p w14:paraId="54A238D5"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drawing>
          <wp:inline distT="0" distB="0" distL="0" distR="0" wp14:anchorId="3A188B50" wp14:editId="5AA53D66">
            <wp:extent cx="1743075" cy="1307691"/>
            <wp:effectExtent l="0" t="0" r="0" b="0"/>
            <wp:docPr id="209004230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57200" cy="1318288"/>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10315AE2" wp14:editId="507847FF">
            <wp:extent cx="1714500" cy="1286253"/>
            <wp:effectExtent l="0" t="0" r="0" b="0"/>
            <wp:docPr id="919799856"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22136" cy="1291982"/>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316EEECF" wp14:editId="07CC47A1">
            <wp:extent cx="1685925" cy="1264815"/>
            <wp:effectExtent l="0" t="0" r="0" b="0"/>
            <wp:docPr id="15663133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00065" cy="1275423"/>
                    </a:xfrm>
                    <a:prstGeom prst="rect">
                      <a:avLst/>
                    </a:prstGeom>
                    <a:noFill/>
                    <a:ln>
                      <a:noFill/>
                    </a:ln>
                  </pic:spPr>
                </pic:pic>
              </a:graphicData>
            </a:graphic>
          </wp:inline>
        </w:drawing>
      </w:r>
    </w:p>
    <w:p w14:paraId="6E6B22AF"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14 Kasım günü öğleden sonra ise heyet I.G. Pflanzenzucht GmbH Şirketinin Biendorf Sachsen Anhalt Islah İstasyonunu ziyaret etmiş burada firma hakkında bilgi almış ve işbirliği olanakları görüşülmüştür. Şirket 1927 yılında Bavyera’da 6 orta ölçekli ıslahçı tarafından hububat türüne yönelik kurulmuştur. 100 yıllık geçmişiyle bugün 11 ıslahçı pay sahibi ile Almanya ve 35 AB üyesi ülkeye satış yapmaktadır. Almanya’da kışlık buğdayda %11’lik bir Pazar payına sahiptir. 85 adet uluslararası çeşide sahiptir.</w:t>
      </w:r>
    </w:p>
    <w:p w14:paraId="1F1E9594"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drawing>
          <wp:inline distT="0" distB="0" distL="0" distR="0" wp14:anchorId="42E4A974" wp14:editId="5945A94C">
            <wp:extent cx="1695374" cy="1271905"/>
            <wp:effectExtent l="0" t="0" r="0" b="0"/>
            <wp:docPr id="161795463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05181" cy="1279263"/>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607CA080" wp14:editId="28262AD0">
            <wp:extent cx="1752600" cy="1314836"/>
            <wp:effectExtent l="0" t="0" r="0" b="0"/>
            <wp:docPr id="200775661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64536" cy="1323791"/>
                    </a:xfrm>
                    <a:prstGeom prst="rect">
                      <a:avLst/>
                    </a:prstGeom>
                    <a:noFill/>
                    <a:ln>
                      <a:noFill/>
                    </a:ln>
                  </pic:spPr>
                </pic:pic>
              </a:graphicData>
            </a:graphic>
          </wp:inline>
        </w:drawing>
      </w:r>
      <w:r w:rsidRPr="00330CBE">
        <w:rPr>
          <w:rFonts w:ascii="Calibri" w:eastAsia="Calibri" w:hAnsi="Calibri" w:cs="Times New Roman"/>
        </w:rPr>
        <w:t xml:space="preserve"> </w:t>
      </w:r>
      <w:r w:rsidRPr="00330CBE">
        <w:rPr>
          <w:rFonts w:ascii="Calibri" w:eastAsia="Calibri" w:hAnsi="Calibri" w:cs="Times New Roman"/>
          <w:noProof/>
        </w:rPr>
        <w:drawing>
          <wp:inline distT="0" distB="0" distL="0" distR="0" wp14:anchorId="5B453F02" wp14:editId="0A8F1A94">
            <wp:extent cx="1771650" cy="1329129"/>
            <wp:effectExtent l="0" t="0" r="0" b="0"/>
            <wp:docPr id="1824986306"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4740" cy="1346452"/>
                    </a:xfrm>
                    <a:prstGeom prst="rect">
                      <a:avLst/>
                    </a:prstGeom>
                    <a:noFill/>
                    <a:ln>
                      <a:noFill/>
                    </a:ln>
                  </pic:spPr>
                </pic:pic>
              </a:graphicData>
            </a:graphic>
          </wp:inline>
        </w:drawing>
      </w:r>
    </w:p>
    <w:p w14:paraId="735D07EF"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rPr>
        <w:t xml:space="preserve">Heyet programının son gününde ise Leibniz Bitki Genetiği ve Bitki Araştırma Enstitüsü (IPK) ziyareti gerçekleştirilmiştir. Enstitü hakkında yapılan bilgilendirme sunumlarının ardından gen bankası, dijital sekanslama merkezi, seralar ve dijital bitki yetiştirme alanı-PhenoSphere ziyaret edişmiş ve çalışmaalr hakkında detaylı bilgi alınmıştır. Enstitü 1943 yılında Kaiser Wilhelm Bitki Araştırma Enstitüsü adıyla kurulmuş ve en son 2006 yılında adı Leibniz Bitki Genetiği ve Bitki Araştırma Enstitüsü (IPK) olarak değişmiştir. IPK’da ARGE faaliyetleri yetiştirilen bitkilerin bio çeşitliliği ve gen çeşitliliği üzerine odaklanmaktadır. Sürdürülebilirliği yüksek çeşitler için çalışmalar yapılmaktadır. Enstitü kampüsünde yer alan diğer bir önemli yapı dünyanın en büyükleri arasında bulunan gen bankasıdır. Biyolojik </w:t>
      </w:r>
      <w:r w:rsidRPr="00330CBE">
        <w:rPr>
          <w:rFonts w:ascii="Calibri" w:eastAsia="Calibri" w:hAnsi="Calibri" w:cs="Times New Roman"/>
        </w:rPr>
        <w:lastRenderedPageBreak/>
        <w:t>koleksiyonda 150.777 adet, 3.161, referans koleksiyonunda ise 432.00 herbaryum çeşit, 105.000 tohum ve meyve yer almaktadır. Dijital Bitki Yetiştirme alanı dış ortamı içeride sağlayan (sıcaklık, rüzgar, bulut vb) bir yapıda bitki yetiştirme odasıdır.IPK 35 ülkeden 467 çalışanı, 30 Araştırma Grubu ile hizmet vermektedir. 75 ha’lık alanda çeşit denemeleri gerçekleştirilmektedir.</w:t>
      </w:r>
    </w:p>
    <w:p w14:paraId="53064C5E"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drawing>
          <wp:inline distT="0" distB="0" distL="0" distR="0" wp14:anchorId="2EFB53FE" wp14:editId="7AD201E6">
            <wp:extent cx="1885950" cy="1414878"/>
            <wp:effectExtent l="0" t="0" r="0" b="0"/>
            <wp:docPr id="158498439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9754" cy="1417732"/>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659FD175" wp14:editId="3F336DEA">
            <wp:extent cx="1009650" cy="1345866"/>
            <wp:effectExtent l="0" t="0" r="0" b="0"/>
            <wp:docPr id="2138303353"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17207" cy="1355939"/>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330C7FE0" wp14:editId="0192945D">
            <wp:extent cx="2114550" cy="1586379"/>
            <wp:effectExtent l="0" t="0" r="0" b="0"/>
            <wp:docPr id="887151678"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18201" cy="1589118"/>
                    </a:xfrm>
                    <a:prstGeom prst="rect">
                      <a:avLst/>
                    </a:prstGeom>
                    <a:noFill/>
                    <a:ln>
                      <a:noFill/>
                    </a:ln>
                  </pic:spPr>
                </pic:pic>
              </a:graphicData>
            </a:graphic>
          </wp:inline>
        </w:drawing>
      </w:r>
    </w:p>
    <w:p w14:paraId="33AC8565"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drawing>
          <wp:inline distT="0" distB="0" distL="0" distR="0" wp14:anchorId="6F525B0C" wp14:editId="457BBC18">
            <wp:extent cx="1885950" cy="1414878"/>
            <wp:effectExtent l="0" t="0" r="0" b="0"/>
            <wp:docPr id="118548891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7430" cy="1415988"/>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36EBB6EA" wp14:editId="0BD512D1">
            <wp:extent cx="1733550" cy="1300544"/>
            <wp:effectExtent l="0" t="0" r="0" b="0"/>
            <wp:docPr id="81774161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7580" cy="1311070"/>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083F8D4F" wp14:editId="091CB7B7">
            <wp:extent cx="1657350" cy="1243378"/>
            <wp:effectExtent l="0" t="0" r="0" b="0"/>
            <wp:docPr id="33801258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62490" cy="1247234"/>
                    </a:xfrm>
                    <a:prstGeom prst="rect">
                      <a:avLst/>
                    </a:prstGeom>
                    <a:noFill/>
                    <a:ln>
                      <a:noFill/>
                    </a:ln>
                  </pic:spPr>
                </pic:pic>
              </a:graphicData>
            </a:graphic>
          </wp:inline>
        </w:drawing>
      </w:r>
    </w:p>
    <w:p w14:paraId="7C8645F6" w14:textId="77777777" w:rsidR="00330CBE" w:rsidRPr="00330CBE" w:rsidRDefault="00330CBE" w:rsidP="00330CBE">
      <w:pPr>
        <w:jc w:val="both"/>
        <w:rPr>
          <w:rFonts w:ascii="Calibri" w:eastAsia="Calibri" w:hAnsi="Calibri" w:cs="Times New Roman"/>
        </w:rPr>
      </w:pPr>
      <w:r w:rsidRPr="00330CBE">
        <w:rPr>
          <w:rFonts w:ascii="Calibri" w:eastAsia="Calibri" w:hAnsi="Calibri" w:cs="Times New Roman"/>
          <w:noProof/>
        </w:rPr>
        <w:drawing>
          <wp:inline distT="0" distB="0" distL="0" distR="0" wp14:anchorId="2DC09ACF" wp14:editId="50FFBAEF">
            <wp:extent cx="1885950" cy="1414878"/>
            <wp:effectExtent l="0" t="0" r="0" b="0"/>
            <wp:docPr id="72828633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94912" cy="1421601"/>
                    </a:xfrm>
                    <a:prstGeom prst="rect">
                      <a:avLst/>
                    </a:prstGeom>
                    <a:noFill/>
                    <a:ln>
                      <a:noFill/>
                    </a:ln>
                  </pic:spPr>
                </pic:pic>
              </a:graphicData>
            </a:graphic>
          </wp:inline>
        </w:drawing>
      </w:r>
      <w:r w:rsidRPr="00330CBE">
        <w:rPr>
          <w:rFonts w:ascii="Calibri" w:eastAsia="Calibri" w:hAnsi="Calibri" w:cs="Times New Roman"/>
        </w:rPr>
        <w:tab/>
      </w:r>
      <w:r w:rsidRPr="00330CBE">
        <w:rPr>
          <w:rFonts w:ascii="Calibri" w:eastAsia="Calibri" w:hAnsi="Calibri" w:cs="Times New Roman"/>
          <w:noProof/>
        </w:rPr>
        <w:drawing>
          <wp:inline distT="0" distB="0" distL="0" distR="0" wp14:anchorId="7DB34474" wp14:editId="615609FA">
            <wp:extent cx="1866900" cy="1400176"/>
            <wp:effectExtent l="0" t="0" r="0" b="0"/>
            <wp:docPr id="9290316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72451" cy="1404339"/>
                    </a:xfrm>
                    <a:prstGeom prst="rect">
                      <a:avLst/>
                    </a:prstGeom>
                    <a:noFill/>
                    <a:ln>
                      <a:noFill/>
                    </a:ln>
                  </pic:spPr>
                </pic:pic>
              </a:graphicData>
            </a:graphic>
          </wp:inline>
        </w:drawing>
      </w:r>
    </w:p>
    <w:p w14:paraId="1A7449C8" w14:textId="2396105F" w:rsidR="002A288F" w:rsidRDefault="002A288F">
      <w:pPr>
        <w:rPr>
          <w:rFonts w:ascii="Calibri" w:eastAsia="Times New Roman" w:hAnsi="Calibri" w:cs="Calibri"/>
          <w:b/>
          <w:bCs/>
          <w:snapToGrid w:val="0"/>
          <w:color w:val="984806" w:themeColor="accent6" w:themeShade="80"/>
          <w:sz w:val="24"/>
          <w:szCs w:val="24"/>
          <w:lang w:eastAsia="tr-TR"/>
        </w:rPr>
      </w:pPr>
      <w:r>
        <w:rPr>
          <w:rFonts w:ascii="Calibri" w:hAnsi="Calibri" w:cs="Calibri"/>
          <w:b/>
          <w:bCs/>
          <w:snapToGrid w:val="0"/>
          <w:color w:val="984806" w:themeColor="accent6" w:themeShade="80"/>
        </w:rPr>
        <w:br w:type="page"/>
      </w:r>
    </w:p>
    <w:p w14:paraId="134792C7" w14:textId="77777777" w:rsidR="001B07F1" w:rsidRDefault="001B07F1" w:rsidP="001B07F1">
      <w:pPr>
        <w:pStyle w:val="yiv1461681648content-text"/>
        <w:shd w:val="clear" w:color="auto" w:fill="FFFFFF"/>
        <w:spacing w:line="288" w:lineRule="atLeast"/>
        <w:jc w:val="both"/>
        <w:rPr>
          <w:rFonts w:ascii="Calibri" w:hAnsi="Calibri" w:cs="Calibri"/>
          <w:b/>
          <w:bCs/>
          <w:snapToGrid w:val="0"/>
          <w:color w:val="984806" w:themeColor="accent6" w:themeShade="80"/>
        </w:rPr>
      </w:pPr>
    </w:p>
    <w:p w14:paraId="625C09BE" w14:textId="77777777" w:rsidR="00760958" w:rsidRPr="00C27CB2" w:rsidRDefault="00760958" w:rsidP="00760958">
      <w:pPr>
        <w:ind w:right="-142"/>
        <w:jc w:val="center"/>
        <w:rPr>
          <w:rFonts w:ascii="Swiss721BT-Medium" w:hAnsi="Swiss721BT-Medium" w:cs="Swiss721BT-Medium"/>
          <w:sz w:val="48"/>
          <w:szCs w:val="48"/>
        </w:rPr>
      </w:pPr>
      <w:r w:rsidRPr="000434B0">
        <w:rPr>
          <w:b/>
          <w:noProof/>
          <w:color w:val="4F6228" w:themeColor="accent3" w:themeShade="80"/>
          <w:sz w:val="32"/>
          <w:szCs w:val="32"/>
        </w:rPr>
        <mc:AlternateContent>
          <mc:Choice Requires="wps">
            <w:drawing>
              <wp:anchor distT="45720" distB="45720" distL="114300" distR="114300" simplePos="0" relativeHeight="251696128" behindDoc="0" locked="0" layoutInCell="1" allowOverlap="1" wp14:anchorId="569CE953" wp14:editId="5CB00984">
                <wp:simplePos x="0" y="0"/>
                <wp:positionH relativeFrom="margin">
                  <wp:align>center</wp:align>
                </wp:positionH>
                <wp:positionV relativeFrom="paragraph">
                  <wp:posOffset>764540</wp:posOffset>
                </wp:positionV>
                <wp:extent cx="6191250" cy="447675"/>
                <wp:effectExtent l="0" t="0" r="19050" b="28575"/>
                <wp:wrapSquare wrapText="bothSides"/>
                <wp:docPr id="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447675"/>
                        </a:xfrm>
                        <a:prstGeom prst="rect">
                          <a:avLst/>
                        </a:prstGeom>
                        <a:solidFill>
                          <a:schemeClr val="accent1">
                            <a:lumMod val="50000"/>
                          </a:schemeClr>
                        </a:solidFill>
                        <a:ln w="9525">
                          <a:solidFill>
                            <a:srgbClr val="000000"/>
                          </a:solidFill>
                          <a:miter lim="800000"/>
                          <a:headEnd/>
                          <a:tailEnd/>
                        </a:ln>
                      </wps:spPr>
                      <wps:txbx>
                        <w:txbxContent>
                          <w:p w14:paraId="78EE24B1" w14:textId="4E80D1BB" w:rsidR="00760958" w:rsidRPr="000434B0" w:rsidRDefault="00FC2045" w:rsidP="00760958">
                            <w:pPr>
                              <w:jc w:val="center"/>
                              <w:rPr>
                                <w:sz w:val="36"/>
                                <w:szCs w:val="36"/>
                              </w:rPr>
                            </w:pPr>
                            <w:r>
                              <w:rPr>
                                <w:sz w:val="36"/>
                                <w:szCs w:val="36"/>
                              </w:rPr>
                              <w:t>HUBUBAT TOHUMCULUĞUNUN GELİŞTİRİLMESİ-II PROJESİ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CE953" id="_x0000_s1028" type="#_x0000_t202" style="position:absolute;left:0;text-align:left;margin-left:0;margin-top:60.2pt;width:487.5pt;height:35.25pt;z-index:2516961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" fillcolor="#243f60 [1604]">
                <v:textbox>
                  <w:txbxContent>
                    <w:p w14:paraId="78EE24B1" w14:textId="4E80D1BB" w:rsidR="00760958" w:rsidRPr="000434B0" w:rsidRDefault="00FC2045" w:rsidP="00760958">
                      <w:pPr>
                        <w:jc w:val="center"/>
                        <w:rPr>
                          <w:sz w:val="36"/>
                          <w:szCs w:val="36"/>
                        </w:rPr>
                      </w:pPr>
                      <w:r>
                        <w:rPr>
                          <w:sz w:val="36"/>
                          <w:szCs w:val="36"/>
                        </w:rPr>
                        <w:t>HUBUBAT TOHUMCULUĞUNUN GELİŞTİRİLMESİ-II PROJESİ</w:t>
                      </w:r>
                    </w:p>
                  </w:txbxContent>
                </v:textbox>
                <w10:wrap type="square" anchorx="margin"/>
              </v:shape>
            </w:pict>
          </mc:Fallback>
        </mc:AlternateContent>
      </w:r>
      <w:r w:rsidRPr="00C27CB2">
        <w:rPr>
          <w:noProof/>
        </w:rPr>
        <w:drawing>
          <wp:inline distT="0" distB="0" distL="0" distR="0" wp14:anchorId="6869EA29" wp14:editId="42492599">
            <wp:extent cx="550294" cy="535060"/>
            <wp:effectExtent l="19050" t="0" r="2156" b="0"/>
            <wp:docPr id="15"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10"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7FEEAA84" w14:textId="7B21FC4A" w:rsidR="00760958" w:rsidRPr="007F7EEC" w:rsidRDefault="00FC2045" w:rsidP="00760958">
      <w:pPr>
        <w:pStyle w:val="yiv1461681648content-text"/>
        <w:shd w:val="clear" w:color="auto" w:fill="FFFFFF"/>
        <w:spacing w:line="288" w:lineRule="atLeast"/>
        <w:jc w:val="both"/>
        <w:rPr>
          <w:rFonts w:ascii="Calibri" w:hAnsi="Calibri" w:cs="Calibri"/>
          <w:b/>
          <w:snapToGrid w:val="0"/>
          <w:color w:val="5F497A" w:themeColor="accent4" w:themeShade="BF"/>
        </w:rPr>
      </w:pPr>
      <w:r>
        <w:rPr>
          <w:rFonts w:ascii="Calibri" w:hAnsi="Calibri" w:cs="Calibri"/>
          <w:b/>
          <w:snapToGrid w:val="0"/>
          <w:color w:val="5F497A" w:themeColor="accent4" w:themeShade="BF"/>
        </w:rPr>
        <w:t>Eğitim</w:t>
      </w:r>
      <w:r w:rsidR="00760958" w:rsidRPr="007F7EEC">
        <w:rPr>
          <w:rFonts w:ascii="Calibri" w:hAnsi="Calibri" w:cs="Calibri"/>
          <w:b/>
          <w:snapToGrid w:val="0"/>
          <w:color w:val="5F497A" w:themeColor="accent4" w:themeShade="BF"/>
        </w:rPr>
        <w:t>:</w:t>
      </w:r>
    </w:p>
    <w:p w14:paraId="02108AC2" w14:textId="77B6C5AB" w:rsidR="00760958" w:rsidRDefault="00760958" w:rsidP="00760958">
      <w:pPr>
        <w:jc w:val="both"/>
      </w:pPr>
      <w:r w:rsidRPr="00BD4C4F">
        <w:t xml:space="preserve">14-16 </w:t>
      </w:r>
      <w:r w:rsidR="00FC2045">
        <w:t>Aralık</w:t>
      </w:r>
      <w:r w:rsidRPr="00BD4C4F">
        <w:t xml:space="preserve"> 2020 </w:t>
      </w:r>
      <w:r w:rsidR="00FC2045">
        <w:t>Çevrimiçi</w:t>
      </w:r>
      <w:r>
        <w:t xml:space="preserve"> “</w:t>
      </w:r>
      <w:r w:rsidR="00FC2045">
        <w:t>Temel Dış Ticaret</w:t>
      </w:r>
      <w:r>
        <w:t>”</w:t>
      </w:r>
    </w:p>
    <w:p w14:paraId="78DEBD46" w14:textId="77777777" w:rsidR="00760958" w:rsidRDefault="00760958" w:rsidP="00760958">
      <w:pPr>
        <w:jc w:val="center"/>
        <w:rPr>
          <w:b/>
          <w:color w:val="632423" w:themeColor="accent2" w:themeShade="80"/>
          <w:sz w:val="24"/>
          <w:szCs w:val="24"/>
        </w:rPr>
      </w:pPr>
      <w:r>
        <w:rPr>
          <w:noProof/>
        </w:rPr>
        <w:drawing>
          <wp:inline distT="0" distB="0" distL="0" distR="0" wp14:anchorId="0B343E58" wp14:editId="6E486EB0">
            <wp:extent cx="2769235" cy="1435289"/>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0493" cy="1441124"/>
                    </a:xfrm>
                    <a:prstGeom prst="rect">
                      <a:avLst/>
                    </a:prstGeom>
                    <a:noFill/>
                    <a:ln>
                      <a:noFill/>
                    </a:ln>
                  </pic:spPr>
                </pic:pic>
              </a:graphicData>
            </a:graphic>
          </wp:inline>
        </w:drawing>
      </w:r>
    </w:p>
    <w:p w14:paraId="4C30B4CE" w14:textId="113FD4A0" w:rsidR="00760958" w:rsidRDefault="00760958" w:rsidP="00760958">
      <w:pPr>
        <w:pStyle w:val="yiv1461681648content-text"/>
        <w:shd w:val="clear" w:color="auto" w:fill="FFFFFF"/>
        <w:spacing w:line="288" w:lineRule="atLeast"/>
        <w:rPr>
          <w:rFonts w:ascii="Calibri" w:eastAsia="Calibri" w:hAnsi="Calibri"/>
          <w:sz w:val="22"/>
          <w:szCs w:val="22"/>
          <w:lang w:eastAsia="en-US"/>
        </w:rPr>
      </w:pPr>
      <w:r w:rsidRPr="00BD4C4F">
        <w:rPr>
          <w:rFonts w:ascii="Calibri" w:eastAsia="Calibri" w:hAnsi="Calibri"/>
          <w:sz w:val="22"/>
          <w:szCs w:val="22"/>
          <w:lang w:eastAsia="en-US"/>
        </w:rPr>
        <w:t>2</w:t>
      </w:r>
      <w:r>
        <w:rPr>
          <w:rFonts w:ascii="Calibri" w:eastAsia="Calibri" w:hAnsi="Calibri"/>
          <w:sz w:val="22"/>
          <w:szCs w:val="22"/>
          <w:lang w:eastAsia="en-US"/>
        </w:rPr>
        <w:t>4 Mar</w:t>
      </w:r>
      <w:r w:rsidR="00FC2045">
        <w:rPr>
          <w:rFonts w:ascii="Calibri" w:eastAsia="Calibri" w:hAnsi="Calibri"/>
          <w:sz w:val="22"/>
          <w:szCs w:val="22"/>
          <w:lang w:eastAsia="en-US"/>
        </w:rPr>
        <w:t xml:space="preserve">t </w:t>
      </w:r>
      <w:r w:rsidRPr="00BD4C4F">
        <w:rPr>
          <w:rFonts w:ascii="Calibri" w:eastAsia="Calibri" w:hAnsi="Calibri"/>
          <w:sz w:val="22"/>
          <w:szCs w:val="22"/>
          <w:lang w:eastAsia="en-US"/>
        </w:rPr>
        <w:t>2021</w:t>
      </w:r>
      <w:r>
        <w:rPr>
          <w:rFonts w:ascii="Calibri" w:eastAsia="Calibri" w:hAnsi="Calibri"/>
          <w:sz w:val="22"/>
          <w:szCs w:val="22"/>
          <w:lang w:eastAsia="en-US"/>
        </w:rPr>
        <w:t xml:space="preserve"> </w:t>
      </w:r>
      <w:r w:rsidR="00FC2045">
        <w:rPr>
          <w:rFonts w:ascii="Calibri" w:eastAsia="Calibri" w:hAnsi="Calibri"/>
          <w:sz w:val="22"/>
          <w:szCs w:val="22"/>
          <w:lang w:eastAsia="en-US"/>
        </w:rPr>
        <w:t>Çevrimiçi</w:t>
      </w:r>
      <w:r>
        <w:rPr>
          <w:rFonts w:ascii="Calibri" w:eastAsia="Calibri" w:hAnsi="Calibri"/>
          <w:sz w:val="22"/>
          <w:szCs w:val="22"/>
          <w:lang w:eastAsia="en-US"/>
        </w:rPr>
        <w:t xml:space="preserve"> “</w:t>
      </w:r>
      <w:r w:rsidR="00FC2045">
        <w:rPr>
          <w:rFonts w:ascii="Calibri" w:eastAsia="Calibri" w:hAnsi="Calibri"/>
          <w:sz w:val="22"/>
          <w:szCs w:val="22"/>
          <w:lang w:eastAsia="en-US"/>
        </w:rPr>
        <w:t>Satış ve Pazarlama Teknikleri</w:t>
      </w:r>
      <w:r>
        <w:rPr>
          <w:rFonts w:ascii="Calibri" w:eastAsia="Calibri" w:hAnsi="Calibri"/>
          <w:sz w:val="22"/>
          <w:szCs w:val="22"/>
          <w:lang w:eastAsia="en-US"/>
        </w:rPr>
        <w:t>”</w:t>
      </w:r>
    </w:p>
    <w:p w14:paraId="0C09788C" w14:textId="77777777" w:rsidR="00760958" w:rsidRDefault="00760958" w:rsidP="00760958">
      <w:pPr>
        <w:pStyle w:val="yiv1461681648content-text"/>
        <w:shd w:val="clear" w:color="auto" w:fill="FFFFFF"/>
        <w:spacing w:line="288" w:lineRule="atLeast"/>
        <w:jc w:val="center"/>
        <w:rPr>
          <w:rFonts w:asciiTheme="minorHAnsi" w:hAnsiTheme="minorHAnsi" w:cstheme="minorHAnsi"/>
          <w:snapToGrid w:val="0"/>
          <w:sz w:val="22"/>
          <w:szCs w:val="22"/>
        </w:rPr>
      </w:pPr>
      <w:r w:rsidRPr="0091069F">
        <w:rPr>
          <w:rFonts w:asciiTheme="minorHAnsi" w:hAnsiTheme="minorHAnsi" w:cstheme="minorHAnsi"/>
          <w:noProof/>
          <w:snapToGrid w:val="0"/>
          <w:sz w:val="22"/>
          <w:szCs w:val="22"/>
        </w:rPr>
        <w:drawing>
          <wp:inline distT="0" distB="0" distL="0" distR="0" wp14:anchorId="6BCB4308" wp14:editId="6FD775BA">
            <wp:extent cx="2769235" cy="1434679"/>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71623" cy="1435916"/>
                    </a:xfrm>
                    <a:prstGeom prst="rect">
                      <a:avLst/>
                    </a:prstGeom>
                    <a:noFill/>
                    <a:ln>
                      <a:noFill/>
                    </a:ln>
                  </pic:spPr>
                </pic:pic>
              </a:graphicData>
            </a:graphic>
          </wp:inline>
        </w:drawing>
      </w:r>
    </w:p>
    <w:p w14:paraId="1423A722" w14:textId="7B13B50B" w:rsidR="00994F35" w:rsidRDefault="00994F35" w:rsidP="001D4245">
      <w:pPr>
        <w:pStyle w:val="yiv1461681648content-text"/>
        <w:shd w:val="clear" w:color="auto" w:fill="FFFFFF"/>
        <w:spacing w:line="288" w:lineRule="atLeast"/>
        <w:rPr>
          <w:rFonts w:cstheme="minorHAnsi"/>
          <w:snapToGrid w:val="0"/>
        </w:rPr>
      </w:pPr>
      <w:r>
        <w:rPr>
          <w:rFonts w:ascii="Calibri" w:eastAsia="Calibri" w:hAnsi="Calibri"/>
          <w:sz w:val="22"/>
          <w:szCs w:val="22"/>
          <w:lang w:eastAsia="en-US"/>
        </w:rPr>
        <w:t xml:space="preserve">16 Aralık </w:t>
      </w:r>
      <w:r w:rsidRPr="00BD4C4F">
        <w:rPr>
          <w:rFonts w:ascii="Calibri" w:eastAsia="Calibri" w:hAnsi="Calibri"/>
          <w:sz w:val="22"/>
          <w:szCs w:val="22"/>
          <w:lang w:eastAsia="en-US"/>
        </w:rPr>
        <w:t>2021</w:t>
      </w:r>
      <w:r>
        <w:rPr>
          <w:rFonts w:ascii="Calibri" w:eastAsia="Calibri" w:hAnsi="Calibri"/>
          <w:sz w:val="22"/>
          <w:szCs w:val="22"/>
          <w:lang w:eastAsia="en-US"/>
        </w:rPr>
        <w:t xml:space="preserve"> Çevrimiçi “Tohumculukta Kalite”</w:t>
      </w:r>
    </w:p>
    <w:p w14:paraId="6F847F29" w14:textId="29BF93BC" w:rsidR="00760958" w:rsidRDefault="00994F35" w:rsidP="00994F35">
      <w:pPr>
        <w:tabs>
          <w:tab w:val="left" w:pos="2415"/>
        </w:tabs>
        <w:rPr>
          <w:rFonts w:cstheme="minorHAnsi"/>
          <w:snapToGrid w:val="0"/>
        </w:rPr>
      </w:pPr>
      <w:r>
        <w:rPr>
          <w:rFonts w:cstheme="minorHAnsi"/>
          <w:snapToGrid w:val="0"/>
        </w:rPr>
        <w:tab/>
      </w:r>
      <w:r>
        <w:rPr>
          <w:noProof/>
        </w:rPr>
        <w:drawing>
          <wp:inline distT="0" distB="0" distL="0" distR="0" wp14:anchorId="1028B365" wp14:editId="182B49A4">
            <wp:extent cx="2610016" cy="1419225"/>
            <wp:effectExtent l="0" t="0" r="0" b="0"/>
            <wp:docPr id="154381079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17381" cy="1423230"/>
                    </a:xfrm>
                    <a:prstGeom prst="rect">
                      <a:avLst/>
                    </a:prstGeom>
                    <a:noFill/>
                    <a:ln>
                      <a:noFill/>
                    </a:ln>
                  </pic:spPr>
                </pic:pic>
              </a:graphicData>
            </a:graphic>
          </wp:inline>
        </w:drawing>
      </w:r>
    </w:p>
    <w:p w14:paraId="52A129D4" w14:textId="77777777" w:rsidR="001D4245" w:rsidRDefault="001D4245" w:rsidP="00994F35">
      <w:pPr>
        <w:pStyle w:val="yiv1461681648content-text"/>
        <w:shd w:val="clear" w:color="auto" w:fill="FFFFFF"/>
        <w:spacing w:line="288" w:lineRule="atLeast"/>
        <w:rPr>
          <w:rFonts w:ascii="Calibri" w:eastAsia="Calibri" w:hAnsi="Calibri"/>
          <w:sz w:val="22"/>
          <w:szCs w:val="22"/>
          <w:lang w:eastAsia="en-US"/>
        </w:rPr>
      </w:pPr>
    </w:p>
    <w:p w14:paraId="0C7FDBEA" w14:textId="77777777" w:rsidR="001D4245" w:rsidRDefault="001D4245" w:rsidP="00994F35">
      <w:pPr>
        <w:pStyle w:val="yiv1461681648content-text"/>
        <w:shd w:val="clear" w:color="auto" w:fill="FFFFFF"/>
        <w:spacing w:line="288" w:lineRule="atLeast"/>
        <w:rPr>
          <w:rFonts w:ascii="Calibri" w:eastAsia="Calibri" w:hAnsi="Calibri"/>
          <w:sz w:val="22"/>
          <w:szCs w:val="22"/>
          <w:lang w:eastAsia="en-US"/>
        </w:rPr>
      </w:pPr>
    </w:p>
    <w:p w14:paraId="2ED9D43E" w14:textId="77777777" w:rsidR="001D4245" w:rsidRDefault="001D4245" w:rsidP="00994F35">
      <w:pPr>
        <w:pStyle w:val="yiv1461681648content-text"/>
        <w:shd w:val="clear" w:color="auto" w:fill="FFFFFF"/>
        <w:spacing w:line="288" w:lineRule="atLeast"/>
        <w:rPr>
          <w:rFonts w:ascii="Calibri" w:eastAsia="Calibri" w:hAnsi="Calibri"/>
          <w:sz w:val="22"/>
          <w:szCs w:val="22"/>
          <w:lang w:eastAsia="en-US"/>
        </w:rPr>
      </w:pPr>
    </w:p>
    <w:p w14:paraId="010974F9" w14:textId="77777777" w:rsidR="001D4245" w:rsidRDefault="001D4245" w:rsidP="00994F35">
      <w:pPr>
        <w:pStyle w:val="yiv1461681648content-text"/>
        <w:shd w:val="clear" w:color="auto" w:fill="FFFFFF"/>
        <w:spacing w:line="288" w:lineRule="atLeast"/>
        <w:rPr>
          <w:rFonts w:ascii="Calibri" w:eastAsia="Calibri" w:hAnsi="Calibri"/>
          <w:sz w:val="22"/>
          <w:szCs w:val="22"/>
          <w:lang w:eastAsia="en-US"/>
        </w:rPr>
      </w:pPr>
    </w:p>
    <w:p w14:paraId="294544B9" w14:textId="75B021B1" w:rsidR="00994F35" w:rsidRDefault="00994F35" w:rsidP="00994F35">
      <w:pPr>
        <w:pStyle w:val="yiv1461681648content-text"/>
        <w:shd w:val="clear" w:color="auto" w:fill="FFFFFF"/>
        <w:spacing w:line="288" w:lineRule="atLeast"/>
        <w:rPr>
          <w:rFonts w:ascii="Calibri" w:eastAsia="Calibri" w:hAnsi="Calibri"/>
          <w:sz w:val="22"/>
          <w:szCs w:val="22"/>
          <w:lang w:eastAsia="en-US"/>
        </w:rPr>
      </w:pPr>
      <w:r>
        <w:rPr>
          <w:rFonts w:ascii="Calibri" w:eastAsia="Calibri" w:hAnsi="Calibri"/>
          <w:sz w:val="22"/>
          <w:szCs w:val="22"/>
          <w:lang w:eastAsia="en-US"/>
        </w:rPr>
        <w:lastRenderedPageBreak/>
        <w:t xml:space="preserve">4 Temmuz </w:t>
      </w:r>
      <w:r w:rsidRPr="00BD4C4F">
        <w:rPr>
          <w:rFonts w:ascii="Calibri" w:eastAsia="Calibri" w:hAnsi="Calibri"/>
          <w:sz w:val="22"/>
          <w:szCs w:val="22"/>
          <w:lang w:eastAsia="en-US"/>
        </w:rPr>
        <w:t>202</w:t>
      </w:r>
      <w:r>
        <w:rPr>
          <w:rFonts w:ascii="Calibri" w:eastAsia="Calibri" w:hAnsi="Calibri"/>
          <w:sz w:val="22"/>
          <w:szCs w:val="22"/>
          <w:lang w:eastAsia="en-US"/>
        </w:rPr>
        <w:t>2 Çevrimiçi “Tohumculukta Maliyet Muhasebesi”</w:t>
      </w:r>
    </w:p>
    <w:p w14:paraId="6971BF50" w14:textId="5D2206A0" w:rsidR="00994F35" w:rsidRDefault="00994F35" w:rsidP="00994F35">
      <w:pPr>
        <w:jc w:val="center"/>
        <w:rPr>
          <w:rFonts w:cstheme="minorHAnsi"/>
          <w:snapToGrid w:val="0"/>
        </w:rPr>
      </w:pPr>
      <w:r w:rsidRPr="00994F35">
        <w:rPr>
          <w:rFonts w:ascii="Calibri" w:eastAsia="Calibri" w:hAnsi="Calibri" w:cs="Times New Roman"/>
          <w:noProof/>
        </w:rPr>
        <w:drawing>
          <wp:inline distT="0" distB="0" distL="0" distR="0" wp14:anchorId="2A82D809" wp14:editId="11BEBB3E">
            <wp:extent cx="2308103" cy="1222745"/>
            <wp:effectExtent l="0" t="0" r="0" b="0"/>
            <wp:docPr id="1497536437" name="Resim 149753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16332" cy="1227104"/>
                    </a:xfrm>
                    <a:prstGeom prst="rect">
                      <a:avLst/>
                    </a:prstGeom>
                    <a:noFill/>
                    <a:ln>
                      <a:noFill/>
                    </a:ln>
                  </pic:spPr>
                </pic:pic>
              </a:graphicData>
            </a:graphic>
          </wp:inline>
        </w:drawing>
      </w:r>
    </w:p>
    <w:p w14:paraId="6995B5B7" w14:textId="77777777" w:rsidR="00994F35" w:rsidRDefault="00994F35" w:rsidP="00994F35">
      <w:pPr>
        <w:tabs>
          <w:tab w:val="left" w:pos="2415"/>
        </w:tabs>
        <w:rPr>
          <w:rFonts w:cstheme="minorHAnsi"/>
          <w:snapToGrid w:val="0"/>
        </w:rPr>
      </w:pPr>
    </w:p>
    <w:p w14:paraId="41043B3A" w14:textId="77777777" w:rsidR="001B07F1" w:rsidRDefault="001B07F1" w:rsidP="001B07F1">
      <w:pPr>
        <w:pStyle w:val="yiv1461681648content-text"/>
        <w:shd w:val="clear" w:color="auto" w:fill="FFFFFF"/>
        <w:spacing w:line="288" w:lineRule="atLeast"/>
        <w:jc w:val="both"/>
        <w:rPr>
          <w:rFonts w:ascii="Calibri" w:hAnsi="Calibri" w:cs="Calibri"/>
          <w:b/>
          <w:bCs/>
          <w:snapToGrid w:val="0"/>
          <w:color w:val="984806" w:themeColor="accent6" w:themeShade="80"/>
        </w:rPr>
      </w:pPr>
      <w:r w:rsidRPr="0008496A">
        <w:rPr>
          <w:rFonts w:ascii="Calibri" w:hAnsi="Calibri" w:cs="Calibri"/>
          <w:b/>
          <w:bCs/>
          <w:snapToGrid w:val="0"/>
          <w:color w:val="984806" w:themeColor="accent6" w:themeShade="80"/>
        </w:rPr>
        <w:t>TANITIM VE DIŞ TİCARETE YÖNELİK ÇALIŞMALAR</w:t>
      </w:r>
    </w:p>
    <w:p w14:paraId="5A60E54E" w14:textId="77777777" w:rsidR="001B07F1" w:rsidRPr="00FF1056" w:rsidRDefault="001B07F1" w:rsidP="001B07F1">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Firmaların yurtdışı pazarlara açılmaları, bu pazarlarda ağ kurmaları, fuarlara katılmaları, ARGE kurumlarını ziyaret ederek buralardaki son teknolojik gelişme ve uygulamalar hakkında bilgi sahibi olmaları, aynı şekilde yurtdışından gelecek alıcı firma temsilcileri ve tohumculuk kuruluşlarına firmaları/sektörü tanıtma amaçlı alım heyetleri de yine Proje faaliyetleri içinde yer almaktadır.</w:t>
      </w:r>
    </w:p>
    <w:p w14:paraId="70AD09E1" w14:textId="77777777" w:rsidR="001B07F1" w:rsidRPr="0069503C" w:rsidRDefault="001B07F1" w:rsidP="001B07F1">
      <w:pPr>
        <w:jc w:val="both"/>
        <w:rPr>
          <w:b/>
          <w:color w:val="5F497A" w:themeColor="accent4" w:themeShade="BF"/>
          <w:sz w:val="24"/>
          <w:szCs w:val="24"/>
        </w:rPr>
      </w:pPr>
      <w:r w:rsidRPr="0069503C">
        <w:rPr>
          <w:b/>
          <w:color w:val="5F497A" w:themeColor="accent4" w:themeShade="BF"/>
          <w:sz w:val="24"/>
          <w:szCs w:val="24"/>
        </w:rPr>
        <w:t>ULUSLARARASI KEŞİF GEZİSİ VE YURTDIŞI PAZARLAMA PROGRAMI</w:t>
      </w:r>
    </w:p>
    <w:p w14:paraId="3960FD64" w14:textId="77777777" w:rsidR="001B07F1" w:rsidRPr="004E29F1" w:rsidRDefault="001B07F1" w:rsidP="001B07F1">
      <w:pPr>
        <w:jc w:val="both"/>
        <w:rPr>
          <w:b/>
        </w:rPr>
      </w:pPr>
      <w:r>
        <w:rPr>
          <w:b/>
        </w:rPr>
        <w:t>İTALYA/BOLOGNA – 18-21</w:t>
      </w:r>
      <w:r w:rsidRPr="00994F35">
        <w:rPr>
          <w:b/>
        </w:rPr>
        <w:t xml:space="preserve"> Haziran 202</w:t>
      </w:r>
      <w:r>
        <w:rPr>
          <w:b/>
        </w:rPr>
        <w:t>3</w:t>
      </w:r>
      <w:r w:rsidRPr="00994F35">
        <w:rPr>
          <w:b/>
        </w:rPr>
        <w:t xml:space="preserve"> </w:t>
      </w:r>
    </w:p>
    <w:p w14:paraId="58E5BA85" w14:textId="77777777" w:rsidR="001B07F1" w:rsidRDefault="001B07F1" w:rsidP="001B07F1">
      <w:pPr>
        <w:jc w:val="both"/>
      </w:pPr>
      <w:r>
        <w:t>İtalya</w:t>
      </w:r>
      <w:r w:rsidRPr="00E92AB9">
        <w:t xml:space="preserve"> Tohumculuk Sektörünün yapısı, kurumları ve şirketlerini yakından tanımaları amacıyla düzenlenen heyete</w:t>
      </w:r>
      <w:r>
        <w:t xml:space="preserve"> Aksoy Turizm ve Gıda San. Tic. Ltd. Şti., Teknobiltar Tarım ve Hayvancılık Gıda Enerji Özel Eğt.Enerji San.ve Tic. A.Ş., Trakya Genetik ARGE, Dan.Ür. İth., İhr. ve Paz. Lt. Şti., Söke Tohum Sanayi ve Tic. Ltd. Şti., Tekcan Tohumculuk Gıda ve Tarım Ürünleri San. Tic. Ltd. Şti., Atay Tarım A.Ş., ProGen Tohum A.Ş., Tarar Tohum Üretim Pazarlama San. Ve Tic. Ltd. Şti., Pamukkale Tohumculuk Gübre Zirai İlaçlar ve Tarım Ürünleri San. Ve Tic. Ltd. Şti., Kalender Gıda İnş. Tek. Tar. San. Ve Tic. Ltd. Şti., TSÜAB Yönetim Kurulu ve Sekretaryası katılmıştır.</w:t>
      </w:r>
    </w:p>
    <w:p w14:paraId="00316E51" w14:textId="77777777" w:rsidR="001B07F1" w:rsidRDefault="001B07F1" w:rsidP="001B07F1">
      <w:pPr>
        <w:jc w:val="both"/>
      </w:pPr>
      <w:r>
        <w:t>Hububat Tohumculuğunun Geliştirilmesi-II Projesi firmalarının Avrupa’nın önde gelen tarım ülkelerinden olan İtalya tohumculuk sektörü yapılanmasını tanımaları ve burada bulunan firmaları ziyaret etmeleri amacıyla düzenlenen faaliyete Küme üyesi 10 Firma’dan 10 Temsilci katılmıştır.</w:t>
      </w:r>
    </w:p>
    <w:p w14:paraId="0361BF6B" w14:textId="77777777" w:rsidR="001B07F1" w:rsidRDefault="001B07F1" w:rsidP="001B07F1">
      <w:pPr>
        <w:jc w:val="both"/>
      </w:pPr>
      <w:r>
        <w:t>Heyet programında ilk olarak İtalya Tohumculuk Sektörünün Tanıtımına ilişkin İtalya Tohumcular Birliği-Assosementi tarafından sunum yapılmış ve katılımcıların bu konudaki soruları cevaplandırılmıştır.</w:t>
      </w:r>
    </w:p>
    <w:p w14:paraId="0BBB934D" w14:textId="77777777" w:rsidR="001B07F1" w:rsidRDefault="001B07F1" w:rsidP="001B07F1">
      <w:pPr>
        <w:jc w:val="both"/>
      </w:pPr>
    </w:p>
    <w:p w14:paraId="360EACD7" w14:textId="77777777" w:rsidR="001B07F1" w:rsidRDefault="001B07F1" w:rsidP="001B07F1">
      <w:pPr>
        <w:jc w:val="both"/>
      </w:pPr>
      <w:r>
        <w:t xml:space="preserve">     </w:t>
      </w:r>
      <w:r>
        <w:rPr>
          <w:noProof/>
        </w:rPr>
        <w:drawing>
          <wp:inline distT="0" distB="0" distL="0" distR="0" wp14:anchorId="4871332C" wp14:editId="39C50CAE">
            <wp:extent cx="2127505" cy="1595889"/>
            <wp:effectExtent l="0" t="0" r="0" b="0"/>
            <wp:docPr id="76393768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37282" cy="1603223"/>
                    </a:xfrm>
                    <a:prstGeom prst="rect">
                      <a:avLst/>
                    </a:prstGeom>
                    <a:noFill/>
                  </pic:spPr>
                </pic:pic>
              </a:graphicData>
            </a:graphic>
          </wp:inline>
        </w:drawing>
      </w:r>
      <w:r>
        <w:tab/>
      </w:r>
      <w:r>
        <w:tab/>
      </w:r>
      <w:r>
        <w:rPr>
          <w:noProof/>
        </w:rPr>
        <w:drawing>
          <wp:inline distT="0" distB="0" distL="0" distR="0" wp14:anchorId="5784460D" wp14:editId="08804E92">
            <wp:extent cx="2121694" cy="1543050"/>
            <wp:effectExtent l="0" t="0" r="0" b="0"/>
            <wp:docPr id="82953122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23393" cy="1544286"/>
                    </a:xfrm>
                    <a:prstGeom prst="rect">
                      <a:avLst/>
                    </a:prstGeom>
                    <a:noFill/>
                  </pic:spPr>
                </pic:pic>
              </a:graphicData>
            </a:graphic>
          </wp:inline>
        </w:drawing>
      </w:r>
    </w:p>
    <w:p w14:paraId="6C0992F6" w14:textId="77777777" w:rsidR="001B07F1" w:rsidRDefault="001B07F1" w:rsidP="001B07F1">
      <w:pPr>
        <w:jc w:val="center"/>
      </w:pPr>
      <w:r>
        <w:rPr>
          <w:noProof/>
        </w:rPr>
        <w:lastRenderedPageBreak/>
        <w:drawing>
          <wp:inline distT="0" distB="0" distL="0" distR="0" wp14:anchorId="3D52F574" wp14:editId="329F48BF">
            <wp:extent cx="2127250" cy="1595171"/>
            <wp:effectExtent l="0" t="0" r="0" b="0"/>
            <wp:docPr id="167819495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33855" cy="1600124"/>
                    </a:xfrm>
                    <a:prstGeom prst="rect">
                      <a:avLst/>
                    </a:prstGeom>
                    <a:noFill/>
                  </pic:spPr>
                </pic:pic>
              </a:graphicData>
            </a:graphic>
          </wp:inline>
        </w:drawing>
      </w:r>
    </w:p>
    <w:p w14:paraId="4657E5EC" w14:textId="77777777" w:rsidR="001B07F1" w:rsidRDefault="001B07F1" w:rsidP="001B07F1">
      <w:pPr>
        <w:jc w:val="both"/>
      </w:pPr>
    </w:p>
    <w:p w14:paraId="351C60A2" w14:textId="77777777" w:rsidR="001B07F1" w:rsidRDefault="001B07F1" w:rsidP="001B07F1">
      <w:pPr>
        <w:jc w:val="both"/>
      </w:pPr>
      <w:r>
        <w:t xml:space="preserve">Assosementi tarafından yapılan İtalya Tohumculuk Sektörüne ilişkin sunumun ardından Heyet Bologna Üniversitesi Tarım ve Gıda Bilimleri Bölümü Tohum Araştırma ve Analiz Laboratuvarını (LaRAS) ziyaret etmiş ve burada öncelikle bölüme ilişkin bilgileri içeren bir sunum dinlemiş, ardından laboratuvarları gezip bilgiler almıştır. </w:t>
      </w:r>
    </w:p>
    <w:p w14:paraId="3DDC56E2" w14:textId="77777777" w:rsidR="001B07F1" w:rsidRDefault="001B07F1" w:rsidP="001B07F1">
      <w:pPr>
        <w:jc w:val="center"/>
      </w:pPr>
      <w:r>
        <w:rPr>
          <w:noProof/>
        </w:rPr>
        <w:drawing>
          <wp:inline distT="0" distB="0" distL="0" distR="0" wp14:anchorId="23B6868E" wp14:editId="2C54ADC9">
            <wp:extent cx="2219325" cy="1609725"/>
            <wp:effectExtent l="0" t="0" r="0" b="0"/>
            <wp:docPr id="170400294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19325" cy="1609725"/>
                    </a:xfrm>
                    <a:prstGeom prst="rect">
                      <a:avLst/>
                    </a:prstGeom>
                    <a:noFill/>
                  </pic:spPr>
                </pic:pic>
              </a:graphicData>
            </a:graphic>
          </wp:inline>
        </w:drawing>
      </w:r>
      <w:r>
        <w:rPr>
          <w:noProof/>
        </w:rPr>
        <w:drawing>
          <wp:inline distT="0" distB="0" distL="0" distR="0" wp14:anchorId="479BB456" wp14:editId="3B62298C">
            <wp:extent cx="2249805" cy="1633855"/>
            <wp:effectExtent l="0" t="0" r="0" b="0"/>
            <wp:docPr id="197087889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49805" cy="1633855"/>
                    </a:xfrm>
                    <a:prstGeom prst="rect">
                      <a:avLst/>
                    </a:prstGeom>
                    <a:noFill/>
                  </pic:spPr>
                </pic:pic>
              </a:graphicData>
            </a:graphic>
          </wp:inline>
        </w:drawing>
      </w:r>
    </w:p>
    <w:p w14:paraId="48FDE8FA" w14:textId="77777777" w:rsidR="001B07F1" w:rsidRDefault="001B07F1" w:rsidP="001B07F1">
      <w:pPr>
        <w:jc w:val="center"/>
      </w:pPr>
      <w:r>
        <w:rPr>
          <w:noProof/>
        </w:rPr>
        <w:drawing>
          <wp:inline distT="0" distB="0" distL="0" distR="0" wp14:anchorId="3FE0C5B0" wp14:editId="2D0CC502">
            <wp:extent cx="2352675" cy="1740087"/>
            <wp:effectExtent l="0" t="0" r="0" b="0"/>
            <wp:docPr id="9069410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55009" cy="1741813"/>
                    </a:xfrm>
                    <a:prstGeom prst="rect">
                      <a:avLst/>
                    </a:prstGeom>
                    <a:noFill/>
                  </pic:spPr>
                </pic:pic>
              </a:graphicData>
            </a:graphic>
          </wp:inline>
        </w:drawing>
      </w:r>
    </w:p>
    <w:p w14:paraId="4FDFA698" w14:textId="77777777" w:rsidR="001B07F1" w:rsidRDefault="001B07F1" w:rsidP="001B07F1">
      <w:pPr>
        <w:jc w:val="both"/>
      </w:pPr>
      <w:r>
        <w:t xml:space="preserve">Heyet programının ilk gün öğleden sonra ziyareti </w:t>
      </w:r>
      <w:r w:rsidRPr="00E455B6">
        <w:t xml:space="preserve">Società Produttori Sementi </w:t>
      </w:r>
      <w:r>
        <w:t>firmasına gerçekleştirilmiştir. Burada ilk olarak firma hakkında bilgilendirme sunumu verilmiş, ardından tarla ziyareti ve fabrika ziyareti gerçekleştirilmiştir.</w:t>
      </w:r>
    </w:p>
    <w:p w14:paraId="72581E3A" w14:textId="77777777" w:rsidR="001B07F1" w:rsidRDefault="001B07F1" w:rsidP="001B07F1">
      <w:pPr>
        <w:jc w:val="both"/>
      </w:pPr>
      <w:r>
        <w:rPr>
          <w:noProof/>
        </w:rPr>
        <w:drawing>
          <wp:inline distT="0" distB="0" distL="0" distR="0" wp14:anchorId="5DEEAFEC" wp14:editId="28DFD48A">
            <wp:extent cx="1394340" cy="1795780"/>
            <wp:effectExtent l="0" t="0" r="0" b="0"/>
            <wp:docPr id="166990909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97368" cy="1799680"/>
                    </a:xfrm>
                    <a:prstGeom prst="rect">
                      <a:avLst/>
                    </a:prstGeom>
                    <a:noFill/>
                  </pic:spPr>
                </pic:pic>
              </a:graphicData>
            </a:graphic>
          </wp:inline>
        </w:drawing>
      </w:r>
      <w:r>
        <w:tab/>
      </w:r>
      <w:r>
        <w:tab/>
      </w:r>
      <w:r>
        <w:tab/>
      </w:r>
      <w:r>
        <w:rPr>
          <w:noProof/>
        </w:rPr>
        <w:drawing>
          <wp:inline distT="0" distB="0" distL="0" distR="0" wp14:anchorId="2DE989E0" wp14:editId="735B24BF">
            <wp:extent cx="2475230" cy="1798320"/>
            <wp:effectExtent l="0" t="0" r="0" b="0"/>
            <wp:docPr id="118901866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75230" cy="1798320"/>
                    </a:xfrm>
                    <a:prstGeom prst="rect">
                      <a:avLst/>
                    </a:prstGeom>
                    <a:noFill/>
                  </pic:spPr>
                </pic:pic>
              </a:graphicData>
            </a:graphic>
          </wp:inline>
        </w:drawing>
      </w:r>
    </w:p>
    <w:p w14:paraId="398C849E" w14:textId="77777777" w:rsidR="001B07F1" w:rsidRDefault="001B07F1" w:rsidP="001B07F1">
      <w:pPr>
        <w:jc w:val="center"/>
      </w:pPr>
      <w:r>
        <w:rPr>
          <w:noProof/>
        </w:rPr>
        <w:lastRenderedPageBreak/>
        <w:drawing>
          <wp:inline distT="0" distB="0" distL="0" distR="0" wp14:anchorId="0A9DB371" wp14:editId="5EF9B9DC">
            <wp:extent cx="2247900" cy="1661123"/>
            <wp:effectExtent l="0" t="0" r="0" b="0"/>
            <wp:docPr id="949855577"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4935" cy="1666322"/>
                    </a:xfrm>
                    <a:prstGeom prst="rect">
                      <a:avLst/>
                    </a:prstGeom>
                    <a:noFill/>
                  </pic:spPr>
                </pic:pic>
              </a:graphicData>
            </a:graphic>
          </wp:inline>
        </w:drawing>
      </w:r>
    </w:p>
    <w:p w14:paraId="6A1FB142" w14:textId="77777777" w:rsidR="001B07F1" w:rsidRDefault="001B07F1" w:rsidP="001B07F1">
      <w:pPr>
        <w:jc w:val="both"/>
      </w:pPr>
      <w:r>
        <w:t xml:space="preserve">Heyet programının ikinci gününde ise sabah </w:t>
      </w:r>
      <w:r w:rsidRPr="008C6145">
        <w:t xml:space="preserve">CREA-GB </w:t>
      </w:r>
      <w:r>
        <w:t>enstitüsünün gen bilimleri araştırma merkezi ziyaret edilmiş, burada öncelikle enstitü tarafından yürütülen araştırma faaliyetleri hakkında bilgi alınmış daha sonra laboratuvar ve seralar ziyaret edilmiştir.</w:t>
      </w:r>
    </w:p>
    <w:p w14:paraId="1CFA03D9" w14:textId="77777777" w:rsidR="001B07F1" w:rsidRDefault="001B07F1" w:rsidP="001B07F1">
      <w:pPr>
        <w:jc w:val="both"/>
      </w:pPr>
      <w:r>
        <w:rPr>
          <w:noProof/>
        </w:rPr>
        <w:drawing>
          <wp:inline distT="0" distB="0" distL="0" distR="0" wp14:anchorId="2D5C1586" wp14:editId="40B27F09">
            <wp:extent cx="2164080" cy="1572895"/>
            <wp:effectExtent l="0" t="0" r="0" b="0"/>
            <wp:docPr id="157081889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64080" cy="1572895"/>
                    </a:xfrm>
                    <a:prstGeom prst="rect">
                      <a:avLst/>
                    </a:prstGeom>
                    <a:noFill/>
                  </pic:spPr>
                </pic:pic>
              </a:graphicData>
            </a:graphic>
          </wp:inline>
        </w:drawing>
      </w:r>
      <w:r>
        <w:tab/>
      </w:r>
      <w:r>
        <w:rPr>
          <w:noProof/>
        </w:rPr>
        <w:drawing>
          <wp:inline distT="0" distB="0" distL="0" distR="0" wp14:anchorId="1AC04F71" wp14:editId="5EB46D5A">
            <wp:extent cx="1945005" cy="1414145"/>
            <wp:effectExtent l="0" t="0" r="0" b="0"/>
            <wp:docPr id="31655025"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45005" cy="1414145"/>
                    </a:xfrm>
                    <a:prstGeom prst="rect">
                      <a:avLst/>
                    </a:prstGeom>
                    <a:noFill/>
                  </pic:spPr>
                </pic:pic>
              </a:graphicData>
            </a:graphic>
          </wp:inline>
        </w:drawing>
      </w:r>
    </w:p>
    <w:p w14:paraId="3E724D6F" w14:textId="4E69211D" w:rsidR="001B07F1" w:rsidRDefault="001B07F1" w:rsidP="001B07F1">
      <w:pPr>
        <w:jc w:val="both"/>
      </w:pPr>
      <w:r>
        <w:t xml:space="preserve">Heyet programının son ziyareti ise </w:t>
      </w:r>
      <w:r w:rsidRPr="00195278">
        <w:t>Apsovsementi</w:t>
      </w:r>
      <w:r>
        <w:t xml:space="preserve"> firmasına yapılmıştır. Firma öncelikle heyeti tarlada kabul etmiş ve çeşitleri hakkında tarlada bilgilendirme yapmıştır. Tarlada yapılan bilgilendirme sonrasında tohum işleme alanına geçilmiş ve burada heyet üyelerine bilgilendirme firma yetkilileri tarafından yapılmıştır.</w:t>
      </w:r>
    </w:p>
    <w:p w14:paraId="42117E9B" w14:textId="77777777" w:rsidR="001B07F1" w:rsidRDefault="001B07F1" w:rsidP="001B07F1">
      <w:pPr>
        <w:jc w:val="both"/>
      </w:pPr>
      <w:r>
        <w:rPr>
          <w:noProof/>
        </w:rPr>
        <w:drawing>
          <wp:inline distT="0" distB="0" distL="0" distR="0" wp14:anchorId="4AD40497" wp14:editId="42C0E81A">
            <wp:extent cx="2552700" cy="1853042"/>
            <wp:effectExtent l="0" t="0" r="0" b="0"/>
            <wp:docPr id="1045633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54160" cy="1854102"/>
                    </a:xfrm>
                    <a:prstGeom prst="rect">
                      <a:avLst/>
                    </a:prstGeom>
                    <a:noFill/>
                  </pic:spPr>
                </pic:pic>
              </a:graphicData>
            </a:graphic>
          </wp:inline>
        </w:drawing>
      </w:r>
      <w:r>
        <w:tab/>
      </w:r>
      <w:r>
        <w:rPr>
          <w:noProof/>
        </w:rPr>
        <w:drawing>
          <wp:inline distT="0" distB="0" distL="0" distR="0" wp14:anchorId="7D94FFB7" wp14:editId="5822FA41">
            <wp:extent cx="2543175" cy="1850764"/>
            <wp:effectExtent l="0" t="0" r="0" b="0"/>
            <wp:docPr id="180118252"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54695" cy="1859148"/>
                    </a:xfrm>
                    <a:prstGeom prst="rect">
                      <a:avLst/>
                    </a:prstGeom>
                    <a:noFill/>
                  </pic:spPr>
                </pic:pic>
              </a:graphicData>
            </a:graphic>
          </wp:inline>
        </w:drawing>
      </w:r>
    </w:p>
    <w:p w14:paraId="1C07AB14" w14:textId="77777777" w:rsidR="001B07F1" w:rsidRDefault="001B07F1" w:rsidP="001B07F1">
      <w:pPr>
        <w:jc w:val="center"/>
      </w:pPr>
      <w:r>
        <w:rPr>
          <w:noProof/>
        </w:rPr>
        <w:drawing>
          <wp:inline distT="0" distB="0" distL="0" distR="0" wp14:anchorId="50E7634F" wp14:editId="57D9A36B">
            <wp:extent cx="2190750" cy="1591264"/>
            <wp:effectExtent l="0" t="0" r="0" b="0"/>
            <wp:docPr id="1167714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92053" cy="1592210"/>
                    </a:xfrm>
                    <a:prstGeom prst="rect">
                      <a:avLst/>
                    </a:prstGeom>
                    <a:noFill/>
                  </pic:spPr>
                </pic:pic>
              </a:graphicData>
            </a:graphic>
          </wp:inline>
        </w:drawing>
      </w:r>
    </w:p>
    <w:p w14:paraId="66B83245" w14:textId="013F3A3E" w:rsidR="00994F35" w:rsidRDefault="001B07F1">
      <w:pPr>
        <w:rPr>
          <w:rFonts w:cstheme="minorHAnsi"/>
          <w:snapToGrid w:val="0"/>
        </w:rPr>
      </w:pPr>
      <w:r>
        <w:rPr>
          <w:rFonts w:cstheme="minorHAnsi"/>
          <w:snapToGrid w:val="0"/>
        </w:rPr>
        <w:br w:type="page"/>
      </w:r>
    </w:p>
    <w:p w14:paraId="0BF5C2FA" w14:textId="77777777" w:rsidR="00484F03" w:rsidRDefault="00484F03">
      <w:pPr>
        <w:rPr>
          <w:rFonts w:cstheme="minorHAnsi"/>
          <w:snapToGrid w:val="0"/>
        </w:rPr>
      </w:pPr>
    </w:p>
    <w:p w14:paraId="0240D7D4" w14:textId="77777777" w:rsidR="00484F03" w:rsidRDefault="00484F03">
      <w:pPr>
        <w:rPr>
          <w:rFonts w:cstheme="minorHAnsi"/>
          <w:snapToGrid w:val="0"/>
        </w:rPr>
      </w:pPr>
    </w:p>
    <w:p w14:paraId="1A9AD8A8" w14:textId="6EDCF45F" w:rsidR="00484F03" w:rsidRPr="004E29F1" w:rsidRDefault="00484F03" w:rsidP="00484F03">
      <w:pPr>
        <w:jc w:val="both"/>
        <w:rPr>
          <w:b/>
        </w:rPr>
      </w:pPr>
      <w:r>
        <w:rPr>
          <w:b/>
        </w:rPr>
        <w:t>ALMANYA</w:t>
      </w:r>
      <w:r>
        <w:rPr>
          <w:b/>
        </w:rPr>
        <w:t xml:space="preserve"> – 1</w:t>
      </w:r>
      <w:r>
        <w:rPr>
          <w:b/>
        </w:rPr>
        <w:t>2</w:t>
      </w:r>
      <w:r>
        <w:rPr>
          <w:b/>
        </w:rPr>
        <w:t>-</w:t>
      </w:r>
      <w:r>
        <w:rPr>
          <w:b/>
        </w:rPr>
        <w:t>16 Kasım</w:t>
      </w:r>
      <w:r w:rsidRPr="00994F35">
        <w:rPr>
          <w:b/>
        </w:rPr>
        <w:t xml:space="preserve"> 202</w:t>
      </w:r>
      <w:r>
        <w:rPr>
          <w:b/>
        </w:rPr>
        <w:t>3</w:t>
      </w:r>
      <w:r w:rsidRPr="00994F35">
        <w:rPr>
          <w:b/>
        </w:rPr>
        <w:t xml:space="preserve"> </w:t>
      </w:r>
    </w:p>
    <w:p w14:paraId="33A3801D" w14:textId="77777777" w:rsidR="00484F03" w:rsidRDefault="00484F03" w:rsidP="00484F03">
      <w:pPr>
        <w:jc w:val="both"/>
      </w:pPr>
      <w:r>
        <w:t xml:space="preserve">Dünyanın en önde gelen tarım makineleri fuarı olan Agritechnica Fuar ziyareti ve Almanya </w:t>
      </w:r>
      <w:r w:rsidRPr="00E92AB9">
        <w:t>Tohumculuk Sektörünün yapısı, kurumları ve şirketlerini yakından tanımaları amacıyla düzenlenen heyete</w:t>
      </w:r>
      <w:r>
        <w:t xml:space="preserve"> Aksoy Turizm ve Gıda San. Tic. Ltd. Şti., Trakya Genetik ARGE, Dan.Ür. İth., İhr. ve Paz. Lt. Şti., Söke Tohum Sanayi ve Tic. Ltd. Şti., Çimser Çim Üretim San. Ve Tic. A.Ş., Tekcan Tohumculuk Gıda ve Tarım Ürünleri San. Tic. Ltd. Şti., Tarar Tohum Üretim Pazarlama San. Ve Tic. Ltd. Şti., Sefa-Merve Turizm İnş. Tar.Pet.San. Ve Tic. Ltd. Şti., Teknobiltar Tarım ve Hayvancılık Gıda Enerji Özel Eğt.Enerji San.ve Tic. A.Ş., TSÜAB Yönetim Kurulu ve Sekretaryası katılmıştır.</w:t>
      </w:r>
    </w:p>
    <w:p w14:paraId="274C53EE" w14:textId="77777777" w:rsidR="00484F03" w:rsidRDefault="00484F03" w:rsidP="00484F03">
      <w:pPr>
        <w:jc w:val="both"/>
      </w:pPr>
      <w:r>
        <w:t>Hububat Tohumculuğunun Geliştirilmesi-I Projesi çerçevesinde tarım sektörünün en önde gelen tarım makineleri fuarı olan Agritechnica Fuarına yapılacak olan fuar ziyaretinin Hububat Tohumculuğu firmalarının son teknolojik gelişmeleri yakından takip edebilmelerinin üretimlerinde sağlayacağı önemli katkılar ve bunun yanısıra Hububat Tohumculuğu alanında önde gelen ülkelerden olan Almanya’nın tohumculuk sektörünü yakından tanımaları, işbirliği olanakları görüşmeleri ve önemli gen bankası ziyaretini de içerene ARGE enstitülerini ziyaret etmelerinin  rekabetçiliğe sağlayacağı olumlu katkı nedeniyle düzenlenen faaliyete Küme üyesi 8 Firma’dan 9 Temsilci katılmıştır</w:t>
      </w:r>
    </w:p>
    <w:p w14:paraId="363C9918" w14:textId="77777777" w:rsidR="00484F03" w:rsidRDefault="00484F03" w:rsidP="00484F03">
      <w:pPr>
        <w:jc w:val="both"/>
      </w:pPr>
      <w:r>
        <w:t>Sözkonusu Heyet kapsamında 13 Kasım günü dünyanın en önemli tarım makinesi fuarı olan Agritechnica Fuarı ziyaret edilmiştir. Fuarda dünyada olan son teknolojik gelişmeler gözlemlenmiştir. Fuar ziyareti sırasında heyet Hannover Ticaret Ataşelerimiz ile de bir araya gelmiştir.</w:t>
      </w:r>
    </w:p>
    <w:p w14:paraId="4DC9FA12" w14:textId="77777777" w:rsidR="00484F03" w:rsidRDefault="00484F03" w:rsidP="00484F03">
      <w:pPr>
        <w:jc w:val="both"/>
      </w:pPr>
      <w:r>
        <w:rPr>
          <w:noProof/>
        </w:rPr>
        <w:drawing>
          <wp:inline distT="0" distB="0" distL="0" distR="0" wp14:anchorId="2F7D6C41" wp14:editId="79AED4CC">
            <wp:extent cx="1733550" cy="1300163"/>
            <wp:effectExtent l="0" t="0" r="0" b="0"/>
            <wp:docPr id="55926305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7672" cy="1303255"/>
                    </a:xfrm>
                    <a:prstGeom prst="rect">
                      <a:avLst/>
                    </a:prstGeom>
                    <a:noFill/>
                    <a:ln>
                      <a:noFill/>
                    </a:ln>
                  </pic:spPr>
                </pic:pic>
              </a:graphicData>
            </a:graphic>
          </wp:inline>
        </w:drawing>
      </w:r>
      <w:r>
        <w:tab/>
      </w:r>
      <w:r>
        <w:rPr>
          <w:noProof/>
        </w:rPr>
        <w:drawing>
          <wp:inline distT="0" distB="0" distL="0" distR="0" wp14:anchorId="4326987C" wp14:editId="3AB4A8FC">
            <wp:extent cx="1724025" cy="1293018"/>
            <wp:effectExtent l="0" t="0" r="0" b="0"/>
            <wp:docPr id="85317709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35728" cy="1301795"/>
                    </a:xfrm>
                    <a:prstGeom prst="rect">
                      <a:avLst/>
                    </a:prstGeom>
                    <a:noFill/>
                    <a:ln>
                      <a:noFill/>
                    </a:ln>
                  </pic:spPr>
                </pic:pic>
              </a:graphicData>
            </a:graphic>
          </wp:inline>
        </w:drawing>
      </w:r>
      <w:r>
        <w:tab/>
      </w:r>
      <w:r>
        <w:rPr>
          <w:noProof/>
        </w:rPr>
        <w:drawing>
          <wp:inline distT="0" distB="0" distL="0" distR="0" wp14:anchorId="3FC3A084" wp14:editId="4EF1C10B">
            <wp:extent cx="1685925" cy="1264815"/>
            <wp:effectExtent l="0" t="0" r="0" b="0"/>
            <wp:docPr id="22164504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94754" cy="1271439"/>
                    </a:xfrm>
                    <a:prstGeom prst="rect">
                      <a:avLst/>
                    </a:prstGeom>
                    <a:noFill/>
                    <a:ln>
                      <a:noFill/>
                    </a:ln>
                  </pic:spPr>
                </pic:pic>
              </a:graphicData>
            </a:graphic>
          </wp:inline>
        </w:drawing>
      </w:r>
    </w:p>
    <w:p w14:paraId="588B61E6" w14:textId="77777777" w:rsidR="00484F03" w:rsidRDefault="00484F03" w:rsidP="00484F03">
      <w:pPr>
        <w:jc w:val="both"/>
      </w:pPr>
    </w:p>
    <w:p w14:paraId="76379AD4" w14:textId="77777777" w:rsidR="00484F03" w:rsidRDefault="00484F03" w:rsidP="00484F03">
      <w:pPr>
        <w:jc w:val="both"/>
      </w:pPr>
      <w:r>
        <w:t>Heyet programının ikinci gün olan 14 Kasım’da ilk olarak Alman Tescil Kuruluşu (Bundessortenamt) Magdeburg Test İstasyonu ziyareti gerçekleştirilmiştir. Burada ilk olarak katılımcılar Alman Tescil kuruluşu ve Almanya Tohumculuk Sektörünün yapısı hakkında bilgilendirildiler. Çeşit Tescili ve Çeşit koruması görevlerini 330 çalışanı ile yürüten kuruluşun Almanya genelinde çalışan türün iklime uygunluğuna göre ayrılmış 7 adet Test Merkezi bulunmaktadır. Hububat ve patates için ziyaret edilen Magdeburg Test Merkezi çalışmalar yürütmektedir. Test merkezinin toplam alanı 80 ha olup yıllık 20 ha üzerinde test yapılmaktadır. Bilgilendirme sunumlarının ardından iki ayrı grup halinde merkez laboratuvarları ve alet ekipman alanları ziyaret edilmiştir.</w:t>
      </w:r>
    </w:p>
    <w:p w14:paraId="4E3BB4E5" w14:textId="77777777" w:rsidR="00484F03" w:rsidRDefault="00484F03" w:rsidP="00484F03">
      <w:pPr>
        <w:jc w:val="both"/>
      </w:pPr>
      <w:r>
        <w:rPr>
          <w:noProof/>
        </w:rPr>
        <w:lastRenderedPageBreak/>
        <w:drawing>
          <wp:inline distT="0" distB="0" distL="0" distR="0" wp14:anchorId="2B879BB6" wp14:editId="0C6D715B">
            <wp:extent cx="1743075" cy="1307691"/>
            <wp:effectExtent l="0" t="0" r="0" b="0"/>
            <wp:docPr id="58529723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57200" cy="1318288"/>
                    </a:xfrm>
                    <a:prstGeom prst="rect">
                      <a:avLst/>
                    </a:prstGeom>
                    <a:noFill/>
                    <a:ln>
                      <a:noFill/>
                    </a:ln>
                  </pic:spPr>
                </pic:pic>
              </a:graphicData>
            </a:graphic>
          </wp:inline>
        </w:drawing>
      </w:r>
      <w:r>
        <w:tab/>
      </w:r>
      <w:r>
        <w:rPr>
          <w:noProof/>
        </w:rPr>
        <w:drawing>
          <wp:inline distT="0" distB="0" distL="0" distR="0" wp14:anchorId="5DA27A89" wp14:editId="3D43C8BD">
            <wp:extent cx="1714500" cy="1286253"/>
            <wp:effectExtent l="0" t="0" r="0" b="0"/>
            <wp:docPr id="27715757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22136" cy="1291982"/>
                    </a:xfrm>
                    <a:prstGeom prst="rect">
                      <a:avLst/>
                    </a:prstGeom>
                    <a:noFill/>
                    <a:ln>
                      <a:noFill/>
                    </a:ln>
                  </pic:spPr>
                </pic:pic>
              </a:graphicData>
            </a:graphic>
          </wp:inline>
        </w:drawing>
      </w:r>
      <w:r>
        <w:tab/>
      </w:r>
      <w:r>
        <w:rPr>
          <w:noProof/>
        </w:rPr>
        <w:drawing>
          <wp:inline distT="0" distB="0" distL="0" distR="0" wp14:anchorId="6C78D4DF" wp14:editId="728B6386">
            <wp:extent cx="1685925" cy="1264815"/>
            <wp:effectExtent l="0" t="0" r="0" b="0"/>
            <wp:docPr id="1801583153"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00065" cy="1275423"/>
                    </a:xfrm>
                    <a:prstGeom prst="rect">
                      <a:avLst/>
                    </a:prstGeom>
                    <a:noFill/>
                    <a:ln>
                      <a:noFill/>
                    </a:ln>
                  </pic:spPr>
                </pic:pic>
              </a:graphicData>
            </a:graphic>
          </wp:inline>
        </w:drawing>
      </w:r>
    </w:p>
    <w:p w14:paraId="63979506" w14:textId="77777777" w:rsidR="00484F03" w:rsidRDefault="00484F03" w:rsidP="00484F03">
      <w:pPr>
        <w:jc w:val="both"/>
      </w:pPr>
      <w:r>
        <w:t xml:space="preserve">14 Kasım günü öğleden sonra ise heyet </w:t>
      </w:r>
      <w:r w:rsidRPr="000D695B">
        <w:t>I.G. Pflanzenzucht GmbH Şirketi</w:t>
      </w:r>
      <w:r>
        <w:t xml:space="preserve">nin </w:t>
      </w:r>
      <w:r w:rsidRPr="000D695B">
        <w:t>Biendorf Sachsen Anhalt Islah İstasyonu</w:t>
      </w:r>
      <w:r>
        <w:t>nu ziyaret etmiş burada firma hakkında bilgi almış ve işbirliği olanakları görüşülmüştür. Şirket 1927 yılında Bavyera’da 6 orta ölçekli ıslahçı tarafından hububat türüne yönelik kurulmuştur. 100 yıllık geçmişiyle bugün 11 ıslahçı pay sahibi ile Almanya ve 35 AB üyesi ülkeye satış yapmaktadır. Almanya’da kışlık buğdayda %11’lik bir Pazar payına sahiptir. 85 adet uluslararası çeşide sahiptir.</w:t>
      </w:r>
    </w:p>
    <w:p w14:paraId="493CED3B" w14:textId="77777777" w:rsidR="00484F03" w:rsidRDefault="00484F03" w:rsidP="00484F03">
      <w:pPr>
        <w:jc w:val="both"/>
      </w:pPr>
      <w:r>
        <w:rPr>
          <w:noProof/>
        </w:rPr>
        <w:drawing>
          <wp:inline distT="0" distB="0" distL="0" distR="0" wp14:anchorId="6875F6E6" wp14:editId="108DD310">
            <wp:extent cx="1695374" cy="1271905"/>
            <wp:effectExtent l="0" t="0" r="0" b="0"/>
            <wp:docPr id="82238226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05181" cy="1279263"/>
                    </a:xfrm>
                    <a:prstGeom prst="rect">
                      <a:avLst/>
                    </a:prstGeom>
                    <a:noFill/>
                    <a:ln>
                      <a:noFill/>
                    </a:ln>
                  </pic:spPr>
                </pic:pic>
              </a:graphicData>
            </a:graphic>
          </wp:inline>
        </w:drawing>
      </w:r>
      <w:r>
        <w:tab/>
      </w:r>
      <w:r>
        <w:rPr>
          <w:noProof/>
        </w:rPr>
        <w:drawing>
          <wp:inline distT="0" distB="0" distL="0" distR="0" wp14:anchorId="2BE6C9CE" wp14:editId="4FD8B821">
            <wp:extent cx="1752600" cy="1314836"/>
            <wp:effectExtent l="0" t="0" r="0" b="0"/>
            <wp:docPr id="114004812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64536" cy="1323791"/>
                    </a:xfrm>
                    <a:prstGeom prst="rect">
                      <a:avLst/>
                    </a:prstGeom>
                    <a:noFill/>
                    <a:ln>
                      <a:noFill/>
                    </a:ln>
                  </pic:spPr>
                </pic:pic>
              </a:graphicData>
            </a:graphic>
          </wp:inline>
        </w:drawing>
      </w:r>
      <w:r>
        <w:t xml:space="preserve"> </w:t>
      </w:r>
      <w:r>
        <w:rPr>
          <w:noProof/>
        </w:rPr>
        <w:drawing>
          <wp:inline distT="0" distB="0" distL="0" distR="0" wp14:anchorId="481CB117" wp14:editId="0FC296CD">
            <wp:extent cx="1771650" cy="1329129"/>
            <wp:effectExtent l="0" t="0" r="0" b="0"/>
            <wp:docPr id="179770866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4740" cy="1346452"/>
                    </a:xfrm>
                    <a:prstGeom prst="rect">
                      <a:avLst/>
                    </a:prstGeom>
                    <a:noFill/>
                    <a:ln>
                      <a:noFill/>
                    </a:ln>
                  </pic:spPr>
                </pic:pic>
              </a:graphicData>
            </a:graphic>
          </wp:inline>
        </w:drawing>
      </w:r>
    </w:p>
    <w:p w14:paraId="4165D969" w14:textId="77777777" w:rsidR="00484F03" w:rsidRDefault="00484F03" w:rsidP="00484F03">
      <w:pPr>
        <w:jc w:val="both"/>
      </w:pPr>
      <w:r>
        <w:t>Heyet programının son gününde ise Leibniz Bitki Genetiği ve Bitki Araştırma Enstitüsü (IPK) ziyareti gerçekleştirilmiştir. Enstitü hakkında yapılan bilgilendirme sunumlarının ardından gen bankası, dijital sekanslama merkezi, seralar ve dijital bitki yetiştirme alanı-PhenoSphere ziyaret edişmiş ve çalışmaalr hakkında detaylı bilgi alınmıştır. Enstitü 1943 yılında Kaiser Wilhelm Bitki Araştırma Enstitüsü adıyla kurulmuş ve en son 2006 yılında adı Leibniz Bitki Genetiği ve Bitki Araştırma Enstitüsü (IPK) olarak değişmiştir. IPK’da ARGE faaliyetleri yetiştirilen bitkilerin bio çeşitliliği ve gen çeşitliliği üzerine odaklanmaktadır. Sürdürülebilirliği yüksek çeşitler için çalışmalar yapılmaktadır. Enstitü kampüsünde yer alan diğer bir önemli yapı dünyanın en büyükleri arasında bulunan gen bankasıdır. Biyolojik koleksiyonda 150.777 adet, 3.161, referans koleksiyonunda ise 432.00 herbaryum çeşit, 105.000 tohum ve meyve yer almaktadır. Dijital Bitki Yetiştirme alanı dış ortamı içeride sağlayan (sıcaklık, rüzgar, bulut vb) bir yapıda bitki yetiştirme odasıdır.IPK 35 ülkeden 467 çalışanı, 30 Araştırma Grubu ile hizmet vermektedir. 75 ha’lık alanda çeşit denemeleri gerçekleştirilmektedir.</w:t>
      </w:r>
    </w:p>
    <w:p w14:paraId="7B5256F9" w14:textId="77777777" w:rsidR="00484F03" w:rsidRDefault="00484F03" w:rsidP="00484F03">
      <w:pPr>
        <w:jc w:val="both"/>
      </w:pPr>
      <w:r>
        <w:rPr>
          <w:noProof/>
        </w:rPr>
        <w:drawing>
          <wp:inline distT="0" distB="0" distL="0" distR="0" wp14:anchorId="371FE8FA" wp14:editId="5E3982A1">
            <wp:extent cx="1885950" cy="1414878"/>
            <wp:effectExtent l="0" t="0" r="0" b="0"/>
            <wp:docPr id="1097752167"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9754" cy="1417732"/>
                    </a:xfrm>
                    <a:prstGeom prst="rect">
                      <a:avLst/>
                    </a:prstGeom>
                    <a:noFill/>
                    <a:ln>
                      <a:noFill/>
                    </a:ln>
                  </pic:spPr>
                </pic:pic>
              </a:graphicData>
            </a:graphic>
          </wp:inline>
        </w:drawing>
      </w:r>
      <w:r>
        <w:tab/>
      </w:r>
      <w:r>
        <w:rPr>
          <w:noProof/>
        </w:rPr>
        <w:drawing>
          <wp:inline distT="0" distB="0" distL="0" distR="0" wp14:anchorId="5F554316" wp14:editId="64FB92B5">
            <wp:extent cx="1009650" cy="1345866"/>
            <wp:effectExtent l="0" t="0" r="0" b="0"/>
            <wp:docPr id="9128278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17207" cy="1355939"/>
                    </a:xfrm>
                    <a:prstGeom prst="rect">
                      <a:avLst/>
                    </a:prstGeom>
                    <a:noFill/>
                    <a:ln>
                      <a:noFill/>
                    </a:ln>
                  </pic:spPr>
                </pic:pic>
              </a:graphicData>
            </a:graphic>
          </wp:inline>
        </w:drawing>
      </w:r>
      <w:r>
        <w:tab/>
      </w:r>
      <w:r>
        <w:rPr>
          <w:noProof/>
        </w:rPr>
        <w:drawing>
          <wp:inline distT="0" distB="0" distL="0" distR="0" wp14:anchorId="2238234A" wp14:editId="5EAE992F">
            <wp:extent cx="2114550" cy="1586379"/>
            <wp:effectExtent l="0" t="0" r="0" b="0"/>
            <wp:docPr id="17893806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18201" cy="1589118"/>
                    </a:xfrm>
                    <a:prstGeom prst="rect">
                      <a:avLst/>
                    </a:prstGeom>
                    <a:noFill/>
                    <a:ln>
                      <a:noFill/>
                    </a:ln>
                  </pic:spPr>
                </pic:pic>
              </a:graphicData>
            </a:graphic>
          </wp:inline>
        </w:drawing>
      </w:r>
    </w:p>
    <w:p w14:paraId="20DF99C0" w14:textId="77777777" w:rsidR="00484F03" w:rsidRDefault="00484F03" w:rsidP="00484F03">
      <w:pPr>
        <w:jc w:val="both"/>
      </w:pPr>
      <w:r>
        <w:rPr>
          <w:noProof/>
        </w:rPr>
        <w:lastRenderedPageBreak/>
        <w:drawing>
          <wp:inline distT="0" distB="0" distL="0" distR="0" wp14:anchorId="6B378EF7" wp14:editId="4D749357">
            <wp:extent cx="1885950" cy="1414878"/>
            <wp:effectExtent l="0" t="0" r="0" b="0"/>
            <wp:docPr id="150674032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7430" cy="1415988"/>
                    </a:xfrm>
                    <a:prstGeom prst="rect">
                      <a:avLst/>
                    </a:prstGeom>
                    <a:noFill/>
                    <a:ln>
                      <a:noFill/>
                    </a:ln>
                  </pic:spPr>
                </pic:pic>
              </a:graphicData>
            </a:graphic>
          </wp:inline>
        </w:drawing>
      </w:r>
      <w:r>
        <w:tab/>
      </w:r>
      <w:r>
        <w:rPr>
          <w:noProof/>
        </w:rPr>
        <w:drawing>
          <wp:inline distT="0" distB="0" distL="0" distR="0" wp14:anchorId="0C4542F5" wp14:editId="58265604">
            <wp:extent cx="1733550" cy="1300544"/>
            <wp:effectExtent l="0" t="0" r="0" b="0"/>
            <wp:docPr id="192115792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7580" cy="1311070"/>
                    </a:xfrm>
                    <a:prstGeom prst="rect">
                      <a:avLst/>
                    </a:prstGeom>
                    <a:noFill/>
                    <a:ln>
                      <a:noFill/>
                    </a:ln>
                  </pic:spPr>
                </pic:pic>
              </a:graphicData>
            </a:graphic>
          </wp:inline>
        </w:drawing>
      </w:r>
      <w:r>
        <w:tab/>
      </w:r>
      <w:r>
        <w:rPr>
          <w:noProof/>
        </w:rPr>
        <w:drawing>
          <wp:inline distT="0" distB="0" distL="0" distR="0" wp14:anchorId="51BECD51" wp14:editId="1FD76B8D">
            <wp:extent cx="1657350" cy="1243378"/>
            <wp:effectExtent l="0" t="0" r="0" b="0"/>
            <wp:docPr id="644042455"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62490" cy="1247234"/>
                    </a:xfrm>
                    <a:prstGeom prst="rect">
                      <a:avLst/>
                    </a:prstGeom>
                    <a:noFill/>
                    <a:ln>
                      <a:noFill/>
                    </a:ln>
                  </pic:spPr>
                </pic:pic>
              </a:graphicData>
            </a:graphic>
          </wp:inline>
        </w:drawing>
      </w:r>
    </w:p>
    <w:p w14:paraId="3D1A2800" w14:textId="77777777" w:rsidR="00484F03" w:rsidRDefault="00484F03" w:rsidP="00484F03">
      <w:pPr>
        <w:jc w:val="both"/>
      </w:pPr>
      <w:r>
        <w:rPr>
          <w:noProof/>
        </w:rPr>
        <w:drawing>
          <wp:inline distT="0" distB="0" distL="0" distR="0" wp14:anchorId="2645D2DF" wp14:editId="5FB775E6">
            <wp:extent cx="1885950" cy="1414878"/>
            <wp:effectExtent l="0" t="0" r="0" b="0"/>
            <wp:docPr id="112575016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94912" cy="1421601"/>
                    </a:xfrm>
                    <a:prstGeom prst="rect">
                      <a:avLst/>
                    </a:prstGeom>
                    <a:noFill/>
                    <a:ln>
                      <a:noFill/>
                    </a:ln>
                  </pic:spPr>
                </pic:pic>
              </a:graphicData>
            </a:graphic>
          </wp:inline>
        </w:drawing>
      </w:r>
      <w:r>
        <w:tab/>
      </w:r>
      <w:r>
        <w:rPr>
          <w:noProof/>
        </w:rPr>
        <w:drawing>
          <wp:inline distT="0" distB="0" distL="0" distR="0" wp14:anchorId="1C32DDEF" wp14:editId="6678EA72">
            <wp:extent cx="1866900" cy="1400176"/>
            <wp:effectExtent l="0" t="0" r="0" b="0"/>
            <wp:docPr id="183097528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72451" cy="1404339"/>
                    </a:xfrm>
                    <a:prstGeom prst="rect">
                      <a:avLst/>
                    </a:prstGeom>
                    <a:noFill/>
                    <a:ln>
                      <a:noFill/>
                    </a:ln>
                  </pic:spPr>
                </pic:pic>
              </a:graphicData>
            </a:graphic>
          </wp:inline>
        </w:drawing>
      </w:r>
    </w:p>
    <w:p w14:paraId="1DC9FC55" w14:textId="77777777" w:rsidR="00484F03" w:rsidRDefault="00484F03">
      <w:pPr>
        <w:rPr>
          <w:rFonts w:cstheme="minorHAnsi"/>
          <w:snapToGrid w:val="0"/>
        </w:rPr>
      </w:pPr>
    </w:p>
    <w:p w14:paraId="44D09442" w14:textId="77777777" w:rsidR="00484F03" w:rsidRDefault="00484F03">
      <w:pPr>
        <w:rPr>
          <w:rFonts w:cstheme="minorHAnsi"/>
          <w:snapToGrid w:val="0"/>
        </w:rPr>
      </w:pPr>
    </w:p>
    <w:p w14:paraId="44E690B1" w14:textId="47F4DBB7" w:rsidR="00484F03" w:rsidRDefault="00484F03">
      <w:pPr>
        <w:rPr>
          <w:rFonts w:cstheme="minorHAnsi"/>
          <w:snapToGrid w:val="0"/>
        </w:rPr>
      </w:pPr>
      <w:r>
        <w:rPr>
          <w:rFonts w:cstheme="minorHAnsi"/>
          <w:snapToGrid w:val="0"/>
        </w:rPr>
        <w:br w:type="page"/>
      </w:r>
    </w:p>
    <w:p w14:paraId="179DC4FD" w14:textId="77777777" w:rsidR="00484F03" w:rsidRDefault="00484F03">
      <w:pPr>
        <w:rPr>
          <w:rFonts w:cstheme="minorHAnsi"/>
          <w:snapToGrid w:val="0"/>
        </w:rPr>
      </w:pPr>
    </w:p>
    <w:p w14:paraId="490F433A" w14:textId="77777777" w:rsidR="00760958" w:rsidRPr="00C27CB2" w:rsidRDefault="00760958" w:rsidP="00760958">
      <w:pPr>
        <w:ind w:right="-142"/>
        <w:jc w:val="center"/>
        <w:rPr>
          <w:rFonts w:ascii="Swiss721BT-Medium" w:hAnsi="Swiss721BT-Medium" w:cs="Swiss721BT-Medium"/>
          <w:sz w:val="48"/>
          <w:szCs w:val="48"/>
        </w:rPr>
      </w:pPr>
      <w:r w:rsidRPr="000434B0">
        <w:rPr>
          <w:b/>
          <w:noProof/>
          <w:color w:val="4F6228" w:themeColor="accent3" w:themeShade="80"/>
          <w:sz w:val="32"/>
          <w:szCs w:val="32"/>
        </w:rPr>
        <mc:AlternateContent>
          <mc:Choice Requires="wps">
            <w:drawing>
              <wp:anchor distT="45720" distB="45720" distL="114300" distR="114300" simplePos="0" relativeHeight="251697152" behindDoc="0" locked="0" layoutInCell="1" allowOverlap="1" wp14:anchorId="37CC4919" wp14:editId="331D068B">
                <wp:simplePos x="0" y="0"/>
                <wp:positionH relativeFrom="margin">
                  <wp:align>center</wp:align>
                </wp:positionH>
                <wp:positionV relativeFrom="paragraph">
                  <wp:posOffset>764540</wp:posOffset>
                </wp:positionV>
                <wp:extent cx="6191250" cy="447675"/>
                <wp:effectExtent l="0" t="0" r="19050" b="28575"/>
                <wp:wrapSquare wrapText="bothSides"/>
                <wp:docPr id="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447675"/>
                        </a:xfrm>
                        <a:prstGeom prst="rect">
                          <a:avLst/>
                        </a:prstGeom>
                        <a:solidFill>
                          <a:schemeClr val="accent1">
                            <a:lumMod val="50000"/>
                          </a:schemeClr>
                        </a:solidFill>
                        <a:ln w="9525">
                          <a:solidFill>
                            <a:srgbClr val="000000"/>
                          </a:solidFill>
                          <a:miter lim="800000"/>
                          <a:headEnd/>
                          <a:tailEnd/>
                        </a:ln>
                      </wps:spPr>
                      <wps:txbx>
                        <w:txbxContent>
                          <w:p w14:paraId="72AF5E0F" w14:textId="0DB5A0AA" w:rsidR="00760958" w:rsidRPr="000434B0" w:rsidRDefault="00760958" w:rsidP="00760958">
                            <w:pPr>
                              <w:jc w:val="center"/>
                              <w:rPr>
                                <w:sz w:val="36"/>
                                <w:szCs w:val="36"/>
                              </w:rPr>
                            </w:pPr>
                            <w:r>
                              <w:rPr>
                                <w:sz w:val="36"/>
                                <w:szCs w:val="36"/>
                              </w:rPr>
                              <w:t>P</w:t>
                            </w:r>
                            <w:r w:rsidR="00FC2045">
                              <w:rPr>
                                <w:sz w:val="36"/>
                                <w:szCs w:val="36"/>
                              </w:rPr>
                              <w:t>ATATES TOHUMCULUĞUNUN GELİŞTİRİLMESİ PROJESİ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C4919" id="_x0000_s1029" type="#_x0000_t202" style="position:absolute;left:0;text-align:left;margin-left:0;margin-top:60.2pt;width:487.5pt;height:35.25pt;z-index:251697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" fillcolor="#243f60 [1604]">
                <v:textbox>
                  <w:txbxContent>
                    <w:p w14:paraId="72AF5E0F" w14:textId="0DB5A0AA" w:rsidR="00760958" w:rsidRPr="000434B0" w:rsidRDefault="00760958" w:rsidP="00760958">
                      <w:pPr>
                        <w:jc w:val="center"/>
                        <w:rPr>
                          <w:sz w:val="36"/>
                          <w:szCs w:val="36"/>
                        </w:rPr>
                      </w:pPr>
                      <w:r>
                        <w:rPr>
                          <w:sz w:val="36"/>
                          <w:szCs w:val="36"/>
                        </w:rPr>
                        <w:t>P</w:t>
                      </w:r>
                      <w:r w:rsidR="00FC2045">
                        <w:rPr>
                          <w:sz w:val="36"/>
                          <w:szCs w:val="36"/>
                        </w:rPr>
                        <w:t>ATATES TOHUMCULUĞUNUN GELİŞTİRİLMESİ PROJESİ</w:t>
                      </w:r>
                    </w:p>
                  </w:txbxContent>
                </v:textbox>
                <w10:wrap type="square" anchorx="margin"/>
              </v:shape>
            </w:pict>
          </mc:Fallback>
        </mc:AlternateContent>
      </w:r>
      <w:r w:rsidRPr="00C27CB2">
        <w:rPr>
          <w:noProof/>
        </w:rPr>
        <w:drawing>
          <wp:inline distT="0" distB="0" distL="0" distR="0" wp14:anchorId="7B90E0C1" wp14:editId="000B394A">
            <wp:extent cx="550294" cy="535060"/>
            <wp:effectExtent l="19050" t="0" r="2156" b="0"/>
            <wp:docPr id="21"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10"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6992E14F" w14:textId="292F4FA6" w:rsidR="00760958" w:rsidRPr="007F7EEC" w:rsidRDefault="00FC2045" w:rsidP="00760958">
      <w:pPr>
        <w:pStyle w:val="yiv1461681648content-text"/>
        <w:shd w:val="clear" w:color="auto" w:fill="FFFFFF"/>
        <w:spacing w:line="288" w:lineRule="atLeast"/>
        <w:jc w:val="both"/>
        <w:rPr>
          <w:rFonts w:ascii="Calibri" w:hAnsi="Calibri" w:cs="Calibri"/>
          <w:b/>
          <w:snapToGrid w:val="0"/>
          <w:color w:val="5F497A" w:themeColor="accent4" w:themeShade="BF"/>
        </w:rPr>
      </w:pPr>
      <w:r>
        <w:rPr>
          <w:rFonts w:ascii="Calibri" w:hAnsi="Calibri" w:cs="Calibri"/>
          <w:b/>
          <w:snapToGrid w:val="0"/>
          <w:color w:val="5F497A" w:themeColor="accent4" w:themeShade="BF"/>
        </w:rPr>
        <w:t>Eğitimler</w:t>
      </w:r>
      <w:r w:rsidR="00760958" w:rsidRPr="007F7EEC">
        <w:rPr>
          <w:rFonts w:ascii="Calibri" w:hAnsi="Calibri" w:cs="Calibri"/>
          <w:b/>
          <w:snapToGrid w:val="0"/>
          <w:color w:val="5F497A" w:themeColor="accent4" w:themeShade="BF"/>
        </w:rPr>
        <w:t>:</w:t>
      </w:r>
    </w:p>
    <w:p w14:paraId="42DA7A5A" w14:textId="4EB6B8A3" w:rsidR="00760958" w:rsidRDefault="00760958" w:rsidP="00760958">
      <w:pPr>
        <w:jc w:val="both"/>
      </w:pPr>
      <w:r>
        <w:t>9-11</w:t>
      </w:r>
      <w:r w:rsidRPr="00BD4C4F">
        <w:t xml:space="preserve"> </w:t>
      </w:r>
      <w:r w:rsidR="00FC2045">
        <w:t>Aralık</w:t>
      </w:r>
      <w:r w:rsidRPr="00BD4C4F">
        <w:t xml:space="preserve"> 2020 </w:t>
      </w:r>
      <w:r w:rsidR="00FC2045">
        <w:t>Çevrimiçi</w:t>
      </w:r>
      <w:r>
        <w:t xml:space="preserve"> “</w:t>
      </w:r>
      <w:r w:rsidR="00FC2045">
        <w:t>Temel Dış Ticaret</w:t>
      </w:r>
      <w:r>
        <w:t>”</w:t>
      </w:r>
    </w:p>
    <w:p w14:paraId="5294A2B0" w14:textId="77777777" w:rsidR="00760958" w:rsidRDefault="00760958" w:rsidP="00760958">
      <w:pPr>
        <w:jc w:val="center"/>
      </w:pPr>
      <w:r>
        <w:rPr>
          <w:noProof/>
        </w:rPr>
        <w:drawing>
          <wp:inline distT="0" distB="0" distL="0" distR="0" wp14:anchorId="49A17205" wp14:editId="51A0151D">
            <wp:extent cx="3057525" cy="1667618"/>
            <wp:effectExtent l="0" t="0" r="0" b="889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61225" cy="1669636"/>
                    </a:xfrm>
                    <a:prstGeom prst="rect">
                      <a:avLst/>
                    </a:prstGeom>
                    <a:noFill/>
                    <a:ln>
                      <a:noFill/>
                    </a:ln>
                  </pic:spPr>
                </pic:pic>
              </a:graphicData>
            </a:graphic>
          </wp:inline>
        </w:drawing>
      </w:r>
    </w:p>
    <w:p w14:paraId="2B322B88" w14:textId="0F86686E" w:rsidR="00760958" w:rsidRDefault="00760958" w:rsidP="00760958">
      <w:pPr>
        <w:pStyle w:val="yiv1461681648content-text"/>
        <w:shd w:val="clear" w:color="auto" w:fill="FFFFFF"/>
        <w:spacing w:line="288" w:lineRule="atLeast"/>
        <w:rPr>
          <w:rFonts w:ascii="Calibri" w:eastAsia="Calibri" w:hAnsi="Calibri"/>
          <w:sz w:val="22"/>
          <w:szCs w:val="22"/>
          <w:lang w:eastAsia="en-US"/>
        </w:rPr>
      </w:pPr>
      <w:r w:rsidRPr="00BD4C4F">
        <w:rPr>
          <w:rFonts w:ascii="Calibri" w:eastAsia="Calibri" w:hAnsi="Calibri"/>
          <w:sz w:val="22"/>
          <w:szCs w:val="22"/>
          <w:lang w:eastAsia="en-US"/>
        </w:rPr>
        <w:t>2</w:t>
      </w:r>
      <w:r>
        <w:rPr>
          <w:rFonts w:ascii="Calibri" w:eastAsia="Calibri" w:hAnsi="Calibri"/>
          <w:sz w:val="22"/>
          <w:szCs w:val="22"/>
          <w:lang w:eastAsia="en-US"/>
        </w:rPr>
        <w:t>5 Mar</w:t>
      </w:r>
      <w:r w:rsidR="00FC2045">
        <w:rPr>
          <w:rFonts w:ascii="Calibri" w:eastAsia="Calibri" w:hAnsi="Calibri"/>
          <w:sz w:val="22"/>
          <w:szCs w:val="22"/>
          <w:lang w:eastAsia="en-US"/>
        </w:rPr>
        <w:t xml:space="preserve">t </w:t>
      </w:r>
      <w:r w:rsidRPr="00BD4C4F">
        <w:rPr>
          <w:rFonts w:ascii="Calibri" w:eastAsia="Calibri" w:hAnsi="Calibri"/>
          <w:sz w:val="22"/>
          <w:szCs w:val="22"/>
          <w:lang w:eastAsia="en-US"/>
        </w:rPr>
        <w:t>2021</w:t>
      </w:r>
      <w:r>
        <w:rPr>
          <w:rFonts w:ascii="Calibri" w:eastAsia="Calibri" w:hAnsi="Calibri"/>
          <w:sz w:val="22"/>
          <w:szCs w:val="22"/>
          <w:lang w:eastAsia="en-US"/>
        </w:rPr>
        <w:t xml:space="preserve"> </w:t>
      </w:r>
      <w:r w:rsidR="00FC2045">
        <w:rPr>
          <w:rFonts w:ascii="Calibri" w:eastAsia="Calibri" w:hAnsi="Calibri"/>
          <w:sz w:val="22"/>
          <w:szCs w:val="22"/>
          <w:lang w:eastAsia="en-US"/>
        </w:rPr>
        <w:t>Çevrimiçi</w:t>
      </w:r>
      <w:r>
        <w:rPr>
          <w:rFonts w:ascii="Calibri" w:eastAsia="Calibri" w:hAnsi="Calibri"/>
          <w:sz w:val="22"/>
          <w:szCs w:val="22"/>
          <w:lang w:eastAsia="en-US"/>
        </w:rPr>
        <w:t xml:space="preserve"> “</w:t>
      </w:r>
      <w:r w:rsidR="00FC2045">
        <w:rPr>
          <w:rFonts w:ascii="Calibri" w:eastAsia="Calibri" w:hAnsi="Calibri"/>
          <w:sz w:val="22"/>
          <w:szCs w:val="22"/>
          <w:lang w:eastAsia="en-US"/>
        </w:rPr>
        <w:t>Satış ve Pazarlama Teknikleri</w:t>
      </w:r>
      <w:r>
        <w:rPr>
          <w:rFonts w:ascii="Calibri" w:eastAsia="Calibri" w:hAnsi="Calibri"/>
          <w:sz w:val="22"/>
          <w:szCs w:val="22"/>
          <w:lang w:eastAsia="en-US"/>
        </w:rPr>
        <w:t>”</w:t>
      </w:r>
    </w:p>
    <w:p w14:paraId="6A6A1E75" w14:textId="77777777" w:rsidR="00760958" w:rsidRDefault="00760958" w:rsidP="00760958">
      <w:pPr>
        <w:jc w:val="center"/>
        <w:rPr>
          <w:rFonts w:cstheme="minorHAnsi"/>
          <w:snapToGrid w:val="0"/>
        </w:rPr>
      </w:pPr>
      <w:r w:rsidRPr="004D2CB6">
        <w:rPr>
          <w:rFonts w:cstheme="minorHAnsi"/>
          <w:noProof/>
          <w:snapToGrid w:val="0"/>
        </w:rPr>
        <w:drawing>
          <wp:inline distT="0" distB="0" distL="0" distR="0" wp14:anchorId="0556E536" wp14:editId="71A3FCC4">
            <wp:extent cx="3228975" cy="1662894"/>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35604" cy="1666308"/>
                    </a:xfrm>
                    <a:prstGeom prst="rect">
                      <a:avLst/>
                    </a:prstGeom>
                    <a:noFill/>
                    <a:ln>
                      <a:noFill/>
                    </a:ln>
                  </pic:spPr>
                </pic:pic>
              </a:graphicData>
            </a:graphic>
          </wp:inline>
        </w:drawing>
      </w:r>
    </w:p>
    <w:p w14:paraId="3B3998DC" w14:textId="43B63522" w:rsidR="00760958" w:rsidRDefault="00760958"/>
    <w:p w14:paraId="4E27B027" w14:textId="60EBC888" w:rsidR="00986513" w:rsidRDefault="00986513" w:rsidP="00986513">
      <w:pPr>
        <w:pStyle w:val="yiv1461681648content-text"/>
        <w:shd w:val="clear" w:color="auto" w:fill="FFFFFF"/>
        <w:spacing w:line="288" w:lineRule="atLeast"/>
        <w:rPr>
          <w:rFonts w:ascii="Calibri" w:eastAsia="Calibri" w:hAnsi="Calibri"/>
          <w:sz w:val="22"/>
          <w:szCs w:val="22"/>
          <w:lang w:eastAsia="en-US"/>
        </w:rPr>
      </w:pPr>
      <w:r>
        <w:rPr>
          <w:rFonts w:ascii="Calibri" w:eastAsia="Calibri" w:hAnsi="Calibri"/>
          <w:sz w:val="22"/>
          <w:szCs w:val="22"/>
          <w:lang w:eastAsia="en-US"/>
        </w:rPr>
        <w:t xml:space="preserve">17 Aralık </w:t>
      </w:r>
      <w:r w:rsidRPr="00BD4C4F">
        <w:rPr>
          <w:rFonts w:ascii="Calibri" w:eastAsia="Calibri" w:hAnsi="Calibri"/>
          <w:sz w:val="22"/>
          <w:szCs w:val="22"/>
          <w:lang w:eastAsia="en-US"/>
        </w:rPr>
        <w:t>2021</w:t>
      </w:r>
      <w:r>
        <w:rPr>
          <w:rFonts w:ascii="Calibri" w:eastAsia="Calibri" w:hAnsi="Calibri"/>
          <w:sz w:val="22"/>
          <w:szCs w:val="22"/>
          <w:lang w:eastAsia="en-US"/>
        </w:rPr>
        <w:t xml:space="preserve"> Çevrimiçi “Tohumculukta Kalite”</w:t>
      </w:r>
    </w:p>
    <w:p w14:paraId="3265709F" w14:textId="77777777" w:rsidR="00760958" w:rsidRDefault="00760958" w:rsidP="002F7C31">
      <w:pPr>
        <w:jc w:val="both"/>
      </w:pPr>
    </w:p>
    <w:p w14:paraId="10202A77" w14:textId="6E0F7539" w:rsidR="00760958" w:rsidRDefault="00986513" w:rsidP="00986513">
      <w:pPr>
        <w:jc w:val="center"/>
      </w:pPr>
      <w:r w:rsidRPr="00986513">
        <w:rPr>
          <w:rFonts w:ascii="Calibri" w:eastAsia="Calibri" w:hAnsi="Calibri" w:cs="Times New Roman"/>
          <w:noProof/>
        </w:rPr>
        <w:drawing>
          <wp:inline distT="0" distB="0" distL="0" distR="0" wp14:anchorId="62110CCF" wp14:editId="22CD7BC8">
            <wp:extent cx="2845839" cy="1600157"/>
            <wp:effectExtent l="0" t="0" r="0" b="635"/>
            <wp:docPr id="595098008" name="Resim 59509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64621" cy="1610718"/>
                    </a:xfrm>
                    <a:prstGeom prst="rect">
                      <a:avLst/>
                    </a:prstGeom>
                  </pic:spPr>
                </pic:pic>
              </a:graphicData>
            </a:graphic>
          </wp:inline>
        </w:drawing>
      </w:r>
    </w:p>
    <w:p w14:paraId="4E3C3FE4" w14:textId="77777777" w:rsidR="003674D5" w:rsidRDefault="003674D5" w:rsidP="003674D5">
      <w:pPr>
        <w:pStyle w:val="yiv1461681648content-text"/>
        <w:shd w:val="clear" w:color="auto" w:fill="FFFFFF"/>
        <w:spacing w:line="288" w:lineRule="atLeast"/>
        <w:jc w:val="both"/>
        <w:rPr>
          <w:rFonts w:ascii="Calibri" w:hAnsi="Calibri" w:cs="Calibri"/>
          <w:b/>
          <w:bCs/>
          <w:snapToGrid w:val="0"/>
          <w:color w:val="984806" w:themeColor="accent6" w:themeShade="80"/>
        </w:rPr>
      </w:pPr>
      <w:r w:rsidRPr="0008496A">
        <w:rPr>
          <w:rFonts w:ascii="Calibri" w:hAnsi="Calibri" w:cs="Calibri"/>
          <w:b/>
          <w:bCs/>
          <w:snapToGrid w:val="0"/>
          <w:color w:val="984806" w:themeColor="accent6" w:themeShade="80"/>
        </w:rPr>
        <w:lastRenderedPageBreak/>
        <w:t>TANITIM VE DIŞ TİCARETE YÖNELİK ÇALIŞMALAR</w:t>
      </w:r>
    </w:p>
    <w:p w14:paraId="786BF5FA" w14:textId="77777777" w:rsidR="003674D5" w:rsidRPr="00FF1056" w:rsidRDefault="003674D5" w:rsidP="003674D5">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Firmaların yurtdışı pazarlara açılmaları, bu pazarlarda ağ kurmaları, fuarlara katılmaları, ARGE kurumlarını ziyaret ederek buralardaki son teknolojik gelişme ve uygulamalar hakkında bilgi sahibi olmaları, aynı şekilde yurtdışından gelecek alıcı firma temsilcileri ve tohumculuk kuruluşlarına firmaları/sektörü tanıtma amaçlı alım heyetleri de yine Proje faaliyetleri içinde yer almaktadır.</w:t>
      </w:r>
    </w:p>
    <w:p w14:paraId="02B4B255" w14:textId="77777777" w:rsidR="003674D5" w:rsidRPr="0069503C" w:rsidRDefault="003674D5" w:rsidP="003674D5">
      <w:pPr>
        <w:jc w:val="both"/>
        <w:rPr>
          <w:b/>
          <w:color w:val="5F497A" w:themeColor="accent4" w:themeShade="BF"/>
          <w:sz w:val="24"/>
          <w:szCs w:val="24"/>
        </w:rPr>
      </w:pPr>
      <w:r w:rsidRPr="0069503C">
        <w:rPr>
          <w:b/>
          <w:color w:val="5F497A" w:themeColor="accent4" w:themeShade="BF"/>
          <w:sz w:val="24"/>
          <w:szCs w:val="24"/>
        </w:rPr>
        <w:t>ULUSLARARASI KEŞİF GEZİSİ VE YURTDIŞI PAZARLAMA PROGRAMI</w:t>
      </w:r>
    </w:p>
    <w:p w14:paraId="692A1089" w14:textId="40BA6D30" w:rsidR="003674D5" w:rsidRPr="004E29F1" w:rsidRDefault="003674D5" w:rsidP="003674D5">
      <w:pPr>
        <w:jc w:val="both"/>
        <w:rPr>
          <w:b/>
        </w:rPr>
      </w:pPr>
      <w:r>
        <w:rPr>
          <w:b/>
        </w:rPr>
        <w:t>HOLLANDA - ALMANYA – 4-8 Eylül 2022</w:t>
      </w:r>
      <w:r w:rsidRPr="00994F35">
        <w:rPr>
          <w:b/>
        </w:rPr>
        <w:t xml:space="preserve"> </w:t>
      </w:r>
    </w:p>
    <w:p w14:paraId="32B4E046" w14:textId="3F704C75" w:rsidR="003674D5" w:rsidRDefault="003674D5" w:rsidP="00F01C91">
      <w:pPr>
        <w:jc w:val="both"/>
      </w:pPr>
      <w:r w:rsidRPr="003674D5">
        <w:t>Hollanda’da tohumculuk sektörü yapılanmasının öğrenilmesi ve önde gelen patates şirketlerinin ziyaretleri ve burada uygulanan son teknolojilerin görülmesi ve Almanya’da düzenlenecek olan Potato Europe Fuarı’nın ziyaret edilmesi amacıyla düzenlenen heyete AYT Tarım Gıda Nak. San. Ve Tic. Ltd. Şti., BB Yıldırım Agro Seed ARGE San. Ve Tic. Ltd. Şti., Birlik Tarım Ür.Taş.San.ve Tic.Ltd.Şti., Fritolay Gıda Sanayi ve Ticaret A.Ş., İnan Meijer Tohumculuk ve Tic. Ltd. Şti., Ortak Kardeşler Sebze ve Meyve Nakliyat Ltd. Şti., Özsubaşılar Tarım Ür.İnş.San. Tic. Ltd. Şti., Şeflek Tarım Gıd. Nak. İnş.Hay.San.Tic.Ltd.Şti., Tar-Ship Tarım Tur. İnş. Nak. Hayv. İhti. Maddeleri Paz. Tic. Ve San. Ltd. Şti., Tekfen Tarımsal Araştırma Ür. Ve Paz. A.Ş., Tulpar Tarım Ltd. Şti., TSÜAB Yönetim Kurulu ve Sekretaryası katılmıştır.</w:t>
      </w:r>
    </w:p>
    <w:p w14:paraId="66B1C9FC" w14:textId="77777777" w:rsidR="003674D5" w:rsidRDefault="003674D5" w:rsidP="00F01C91">
      <w:pPr>
        <w:jc w:val="both"/>
      </w:pPr>
      <w:r>
        <w:t>Almanya’da düzenlenecek olan Potato Europe Fuarı ziyareti ve Hollanda’da tohumculuk sektörü yapılanmasının öğrenilmesi ve önde gelen patates şirketlerinin ziyaretleri ve burada uygulanan son teknolojilerin görülmesinin küme firmalarının teknik olarak altyapılarını geliştirmelerine ve üretimlerini daha rekabetçi bir şekilde yapabilmelerine imkân tanıyacağı düşüncesiyle, fuar ziyareti ve Hollanda tohumculuk sektörü tanıma programı olarak bir heyet programı oluşturulmuş ve 11 küme üyesi firmadan 15 katılımcı ile heyet gerçekleştirilmiştir.</w:t>
      </w:r>
    </w:p>
    <w:p w14:paraId="4D9EADB3" w14:textId="77777777" w:rsidR="003674D5" w:rsidRDefault="003674D5" w:rsidP="003674D5">
      <w:pPr>
        <w:jc w:val="both"/>
      </w:pPr>
      <w:r>
        <w:t>Sözkonusu Heyet kapsamında 5 Eylül günü öncelikle Hollanda Sertifikasyon ve Denetim Kurumu olan NAK ziyaret edilmiştir. Bu ziyaret sırasında Hollanda Patates Sertifikasyon Sistemi üzerine detaylı bir sunumu yapılmış ve heyet katılımcılarının yoğun soruları cevaplandırılmıştır. Ayrıca ziyaret sırasında kuruma ait laboratuvarlar ve tesis de gezilmiş bilgi alınmıştır.</w:t>
      </w:r>
    </w:p>
    <w:p w14:paraId="5B7A8E1B" w14:textId="77777777" w:rsidR="003674D5" w:rsidRDefault="003674D5" w:rsidP="003674D5">
      <w:pPr>
        <w:jc w:val="both"/>
      </w:pPr>
      <w:r>
        <w:t>Aynı gün öğleden sonra ise Patates tohumculuğunun önde gelen şirketlerinden olan Agri firması ziyaret edilmiş, firma hakkında bilgi alınmış aynı zamanda Hollanda Patates Tüccarları Organizasyonu tarafından da bir sunum yapılmış ve sorular cevaplandırılmıştır.</w:t>
      </w:r>
    </w:p>
    <w:p w14:paraId="07AA9919" w14:textId="322834EC" w:rsidR="003674D5" w:rsidRDefault="003674D5" w:rsidP="003674D5">
      <w:pPr>
        <w:jc w:val="both"/>
      </w:pPr>
      <w:r>
        <w:t>Heyet 6 Eylül günü Hibrit Patates tohumculuğu alanında faaliyet gösteren Solynta firmasını ziyaret etmiş, katılımcıların soruları cevaplanmış ve işbirliği olanakları görüşülmüştür.</w:t>
      </w:r>
    </w:p>
    <w:p w14:paraId="00EBBF3F" w14:textId="3628577B" w:rsidR="003674D5" w:rsidRDefault="003674D5" w:rsidP="003674D5">
      <w:pPr>
        <w:jc w:val="both"/>
      </w:pPr>
      <w:r>
        <w:t>7 Eyl</w:t>
      </w:r>
      <w:r w:rsidR="00214A58">
        <w:t>ül</w:t>
      </w:r>
      <w:r>
        <w:t xml:space="preserve"> günü ise heyet Patates konusunda gerçekleştirilen Potato Europe Fuarını ziyaret etmiş, Fuara katılan firma stantlarını ziyaret etme, son teknoloji tarla ekipmanlarını ve ekim-biçim aletlerini görme, bu alandaki son teknolojileri açık alanda izleme şansını elde etmişlerdir.</w:t>
      </w:r>
    </w:p>
    <w:p w14:paraId="0CBEC991" w14:textId="32D743AD" w:rsidR="003674D5" w:rsidRDefault="003674D5" w:rsidP="003674D5">
      <w:r>
        <w:rPr>
          <w:noProof/>
        </w:rPr>
        <w:lastRenderedPageBreak/>
        <w:drawing>
          <wp:inline distT="0" distB="0" distL="0" distR="0" wp14:anchorId="22B3735D" wp14:editId="7475ACC1">
            <wp:extent cx="1752600" cy="1314450"/>
            <wp:effectExtent l="0" t="0" r="0" b="0"/>
            <wp:docPr id="191184080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5720" cy="1316790"/>
                    </a:xfrm>
                    <a:prstGeom prst="rect">
                      <a:avLst/>
                    </a:prstGeom>
                    <a:noFill/>
                    <a:ln>
                      <a:noFill/>
                    </a:ln>
                  </pic:spPr>
                </pic:pic>
              </a:graphicData>
            </a:graphic>
          </wp:inline>
        </w:drawing>
      </w:r>
      <w:r w:rsidRPr="003674D5">
        <w:t xml:space="preserve"> </w:t>
      </w:r>
      <w:r>
        <w:rPr>
          <w:noProof/>
        </w:rPr>
        <w:drawing>
          <wp:inline distT="0" distB="0" distL="0" distR="0" wp14:anchorId="6BDB8D70" wp14:editId="36B144D1">
            <wp:extent cx="1882140" cy="1411606"/>
            <wp:effectExtent l="0" t="0" r="3810" b="0"/>
            <wp:docPr id="35900183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85179" cy="1413885"/>
                    </a:xfrm>
                    <a:prstGeom prst="rect">
                      <a:avLst/>
                    </a:prstGeom>
                    <a:noFill/>
                    <a:ln>
                      <a:noFill/>
                    </a:ln>
                  </pic:spPr>
                </pic:pic>
              </a:graphicData>
            </a:graphic>
          </wp:inline>
        </w:drawing>
      </w:r>
      <w:r>
        <w:rPr>
          <w:noProof/>
        </w:rPr>
        <w:drawing>
          <wp:inline distT="0" distB="0" distL="0" distR="0" wp14:anchorId="26C6591A" wp14:editId="7B0379A0">
            <wp:extent cx="2000250" cy="1500187"/>
            <wp:effectExtent l="0" t="0" r="0" b="5080"/>
            <wp:docPr id="50090239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09804" cy="1507353"/>
                    </a:xfrm>
                    <a:prstGeom prst="rect">
                      <a:avLst/>
                    </a:prstGeom>
                    <a:noFill/>
                    <a:ln>
                      <a:noFill/>
                    </a:ln>
                  </pic:spPr>
                </pic:pic>
              </a:graphicData>
            </a:graphic>
          </wp:inline>
        </w:drawing>
      </w:r>
      <w:r>
        <w:tab/>
      </w:r>
    </w:p>
    <w:p w14:paraId="2CFFF502" w14:textId="77777777" w:rsidR="009F75B0" w:rsidRDefault="009F75B0" w:rsidP="003674D5"/>
    <w:p w14:paraId="6B03102D" w14:textId="69811816" w:rsidR="009F75B0" w:rsidRPr="004E29F1" w:rsidRDefault="009F75B0" w:rsidP="009F75B0">
      <w:pPr>
        <w:jc w:val="both"/>
        <w:rPr>
          <w:b/>
        </w:rPr>
      </w:pPr>
      <w:r>
        <w:rPr>
          <w:b/>
        </w:rPr>
        <w:t>AZERBAYCAN</w:t>
      </w:r>
      <w:r>
        <w:rPr>
          <w:b/>
        </w:rPr>
        <w:t xml:space="preserve"> – </w:t>
      </w:r>
      <w:r>
        <w:rPr>
          <w:b/>
        </w:rPr>
        <w:t>18-22</w:t>
      </w:r>
      <w:r>
        <w:rPr>
          <w:b/>
        </w:rPr>
        <w:t xml:space="preserve"> </w:t>
      </w:r>
      <w:r>
        <w:rPr>
          <w:b/>
        </w:rPr>
        <w:t>Şubat</w:t>
      </w:r>
      <w:r>
        <w:rPr>
          <w:b/>
        </w:rPr>
        <w:t xml:space="preserve"> 202</w:t>
      </w:r>
      <w:r>
        <w:rPr>
          <w:b/>
        </w:rPr>
        <w:t>4</w:t>
      </w:r>
      <w:r w:rsidRPr="00994F35">
        <w:rPr>
          <w:b/>
        </w:rPr>
        <w:t xml:space="preserve"> </w:t>
      </w:r>
    </w:p>
    <w:p w14:paraId="7BDE2098" w14:textId="77777777" w:rsidR="009F75B0" w:rsidRPr="009F75B0" w:rsidRDefault="009F75B0" w:rsidP="009F75B0">
      <w:pPr>
        <w:jc w:val="both"/>
        <w:rPr>
          <w:rFonts w:ascii="Calibri" w:eastAsia="Calibri" w:hAnsi="Calibri" w:cs="Times New Roman"/>
        </w:rPr>
      </w:pPr>
      <w:r w:rsidRPr="009F75B0">
        <w:rPr>
          <w:rFonts w:ascii="Calibri" w:eastAsia="Calibri" w:hAnsi="Calibri" w:cs="Times New Roman"/>
        </w:rPr>
        <w:t>Patates Tohumculuğunun Geliştirilmesi Projesi çerçevesinde yapılan ihtiyaç analizi faaliyeti sonucunda ortaya çıkan raporda Hedef Pazar olarak yer alan Azerbaycan’a 2. Agro Business Forum’a katılım ve Forum sırasında gerçekleştirilen B2B faaliyeti ile Proje katılımcısı firmaların Azerbaycan Tohumculuk Sektörünü yakından tanımaları ve Azerbaycan’ın Patates Tohumu üreticisi firma ve çiftçileriyle biraraya gelmeleri ve işbirlikleri yapmaları amaçlanmıştır.</w:t>
      </w:r>
    </w:p>
    <w:p w14:paraId="13955CA2" w14:textId="77777777" w:rsidR="009F75B0" w:rsidRPr="009F75B0" w:rsidRDefault="009F75B0" w:rsidP="009F75B0">
      <w:pPr>
        <w:jc w:val="both"/>
        <w:rPr>
          <w:rFonts w:ascii="Calibri" w:eastAsia="Calibri" w:hAnsi="Calibri" w:cs="Times New Roman"/>
        </w:rPr>
      </w:pPr>
      <w:r w:rsidRPr="009F75B0">
        <w:rPr>
          <w:rFonts w:ascii="Calibri" w:eastAsia="Calibri" w:hAnsi="Calibri" w:cs="Times New Roman"/>
        </w:rPr>
        <w:t xml:space="preserve">Düzenlenen faaliyete Tulpar Tarım Ltd. Şti., Goldtaş Tarım Hayv.Gıda İnş.İth.İhr.San. Tic. Ltd. Şti., BB Yıldırım Agro Seed ARGE San. Ve Tic. Ltd. Şti., AYT Tarım Gıda Nak. San. Ve Tic. Ltd. Şti., Doğa ARGE Merkezi San. Tic. A.Ş., İnan Meijer Tohumculuk ve Tic. Ltd. Şti., Tar-Ship Tarım Tur. İnş. Nak. Hayv. İhti. Maddeleri Paz. Tic. Ve San. Ltd. Şti., Ortak Kardeşler Sebze ve Meyve Nakliyat Ltd. Şti., Tekfen Tarımsal Araştırma Ür. Ve Paz. A.Ş., Alper Tohumculuk Tarım Gıda Ür.Tic. Ve San. Ltd. Şti., </w:t>
      </w:r>
      <w:r w:rsidRPr="009F75B0">
        <w:rPr>
          <w:rFonts w:ascii="Calibri" w:eastAsia="Times New Roman" w:hAnsi="Calibri" w:cs="Calibri"/>
          <w:lang w:eastAsia="tr-TR"/>
        </w:rPr>
        <w:t xml:space="preserve">Özsubaşılar Tarım Ür.İnş.San. Tic. Ltd. Şti., TTSM Uzmanı, Niğde patates Araştırma Merkez Müdürü, </w:t>
      </w:r>
      <w:r w:rsidRPr="009F75B0">
        <w:rPr>
          <w:rFonts w:ascii="Calibri" w:eastAsia="Calibri" w:hAnsi="Calibri" w:cs="Times New Roman"/>
        </w:rPr>
        <w:t>TSÜAB Yönetim Kurulu ve Sekretaryası katılmıştır.</w:t>
      </w:r>
    </w:p>
    <w:p w14:paraId="244C3482" w14:textId="77777777" w:rsidR="009F75B0" w:rsidRDefault="009F75B0" w:rsidP="009F75B0">
      <w:pPr>
        <w:jc w:val="both"/>
      </w:pPr>
      <w:r>
        <w:t xml:space="preserve">20-21 Şubat 2024’te Azerbaycan Küçük ve Orta Ölçekli İşletmeler Birliği ve Agro Azerbaijan televizyonu tarafından Bakü’de gerçekleştirilen 2. Agro Business Forum’u katılımını da içeren Heyet programı ile Azerbaycan Tohumculuk tarım sektör paydaşları ile tanışma ve bilgi sahibi olma imkanı da sağlayan Heyete küme üyesi 11 firmadan 17 üye katılım sağlamıştır. </w:t>
      </w:r>
    </w:p>
    <w:p w14:paraId="1A873566" w14:textId="77777777" w:rsidR="009F75B0" w:rsidRDefault="009F75B0" w:rsidP="009F75B0">
      <w:pPr>
        <w:jc w:val="both"/>
      </w:pPr>
      <w:r>
        <w:t>Sözkonusu faaliyet kapsamında 19 Şubat günü Heyet ilk ziyaretini T.C. Bakü Büyükelçiliği’ne yapmış, burada Elçilik Müsteşarı, Tarım ve Ticaret Müşavirleri katılımı ile Azerbaycan yatırım ortamı ve tarım sektörü hakkında bilgi almışlardır.</w:t>
      </w:r>
    </w:p>
    <w:p w14:paraId="5018392F" w14:textId="77777777" w:rsidR="009F75B0" w:rsidRDefault="009F75B0" w:rsidP="009F75B0">
      <w:r>
        <w:rPr>
          <w:noProof/>
        </w:rPr>
        <w:drawing>
          <wp:inline distT="0" distB="0" distL="0" distR="0" wp14:anchorId="335C1BA8" wp14:editId="6F9DD425">
            <wp:extent cx="1952625" cy="1466209"/>
            <wp:effectExtent l="0" t="0" r="0" b="0"/>
            <wp:docPr id="165463091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54568" cy="1467668"/>
                    </a:xfrm>
                    <a:prstGeom prst="rect">
                      <a:avLst/>
                    </a:prstGeom>
                    <a:noFill/>
                  </pic:spPr>
                </pic:pic>
              </a:graphicData>
            </a:graphic>
          </wp:inline>
        </w:drawing>
      </w:r>
      <w:r>
        <w:tab/>
      </w:r>
      <w:r>
        <w:rPr>
          <w:noProof/>
        </w:rPr>
        <w:drawing>
          <wp:inline distT="0" distB="0" distL="0" distR="0" wp14:anchorId="14E080A9" wp14:editId="03B4988F">
            <wp:extent cx="1943100" cy="1456473"/>
            <wp:effectExtent l="0" t="0" r="0" b="0"/>
            <wp:docPr id="122793223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50748" cy="1462206"/>
                    </a:xfrm>
                    <a:prstGeom prst="rect">
                      <a:avLst/>
                    </a:prstGeom>
                    <a:noFill/>
                  </pic:spPr>
                </pic:pic>
              </a:graphicData>
            </a:graphic>
          </wp:inline>
        </w:drawing>
      </w:r>
    </w:p>
    <w:p w14:paraId="4C56A394" w14:textId="77777777" w:rsidR="009F75B0" w:rsidRDefault="009F75B0" w:rsidP="009F75B0">
      <w:r>
        <w:rPr>
          <w:noProof/>
        </w:rPr>
        <w:lastRenderedPageBreak/>
        <w:drawing>
          <wp:inline distT="0" distB="0" distL="0" distR="0" wp14:anchorId="424D4C2A" wp14:editId="2A6FB329">
            <wp:extent cx="2038350" cy="1529866"/>
            <wp:effectExtent l="0" t="0" r="0" b="0"/>
            <wp:docPr id="128594516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40585" cy="1531543"/>
                    </a:xfrm>
                    <a:prstGeom prst="rect">
                      <a:avLst/>
                    </a:prstGeom>
                    <a:noFill/>
                  </pic:spPr>
                </pic:pic>
              </a:graphicData>
            </a:graphic>
          </wp:inline>
        </w:drawing>
      </w:r>
      <w:r>
        <w:tab/>
      </w:r>
      <w:r>
        <w:rPr>
          <w:noProof/>
        </w:rPr>
        <w:drawing>
          <wp:inline distT="0" distB="0" distL="0" distR="0" wp14:anchorId="1A3905D0" wp14:editId="18A0AED8">
            <wp:extent cx="2038350" cy="1531876"/>
            <wp:effectExtent l="0" t="0" r="0" b="0"/>
            <wp:docPr id="46273460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39101" cy="1532440"/>
                    </a:xfrm>
                    <a:prstGeom prst="rect">
                      <a:avLst/>
                    </a:prstGeom>
                    <a:noFill/>
                  </pic:spPr>
                </pic:pic>
              </a:graphicData>
            </a:graphic>
          </wp:inline>
        </w:drawing>
      </w:r>
    </w:p>
    <w:p w14:paraId="32CE46FF" w14:textId="77777777" w:rsidR="009F75B0" w:rsidRDefault="009F75B0" w:rsidP="009F75B0">
      <w:pPr>
        <w:jc w:val="both"/>
      </w:pPr>
      <w:r>
        <w:t>Heyet, öğleden sonra programında ise Azerbaycan Meyvecilik ve Sebzecilik Enstitüsü ziyareti gerçekleştirmiş, özellik Patates alanında Enstitü bünyesinde yapılan çalışmaları laboratuvarları ve tarlaları ziyaret ederek yerinde inceleme fırsatı bulmuştur. Sözkonusu ziyaret kapsamında Niğde Patates Araştırma Enstitüsü ve Azerbaycan Enstitüsü arasında bir işbirliği protokolü de imza altına alınmıştır.</w:t>
      </w:r>
    </w:p>
    <w:p w14:paraId="2E86837F" w14:textId="77777777" w:rsidR="009F75B0" w:rsidRDefault="009F75B0" w:rsidP="009F75B0">
      <w:pPr>
        <w:jc w:val="both"/>
      </w:pPr>
      <w:r>
        <w:rPr>
          <w:noProof/>
        </w:rPr>
        <w:drawing>
          <wp:inline distT="0" distB="0" distL="0" distR="0" wp14:anchorId="6760435F" wp14:editId="73058879">
            <wp:extent cx="1857375" cy="1396358"/>
            <wp:effectExtent l="0" t="0" r="0" b="0"/>
            <wp:docPr id="209055377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61032" cy="1399107"/>
                    </a:xfrm>
                    <a:prstGeom prst="rect">
                      <a:avLst/>
                    </a:prstGeom>
                    <a:noFill/>
                  </pic:spPr>
                </pic:pic>
              </a:graphicData>
            </a:graphic>
          </wp:inline>
        </w:drawing>
      </w:r>
      <w:r>
        <w:tab/>
      </w:r>
      <w:r>
        <w:rPr>
          <w:noProof/>
        </w:rPr>
        <w:drawing>
          <wp:inline distT="0" distB="0" distL="0" distR="0" wp14:anchorId="3651788D" wp14:editId="6E8A96F5">
            <wp:extent cx="1838325" cy="1379584"/>
            <wp:effectExtent l="0" t="0" r="0" b="0"/>
            <wp:docPr id="61913881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44178" cy="1383976"/>
                    </a:xfrm>
                    <a:prstGeom prst="rect">
                      <a:avLst/>
                    </a:prstGeom>
                    <a:noFill/>
                  </pic:spPr>
                </pic:pic>
              </a:graphicData>
            </a:graphic>
          </wp:inline>
        </w:drawing>
      </w:r>
    </w:p>
    <w:p w14:paraId="796F7753" w14:textId="77777777" w:rsidR="009F75B0" w:rsidRDefault="009F75B0" w:rsidP="009F75B0">
      <w:pPr>
        <w:jc w:val="both"/>
      </w:pPr>
    </w:p>
    <w:p w14:paraId="4441A356" w14:textId="77777777" w:rsidR="009F75B0" w:rsidRDefault="009F75B0" w:rsidP="009F75B0">
      <w:pPr>
        <w:jc w:val="both"/>
      </w:pPr>
    </w:p>
    <w:p w14:paraId="25240192" w14:textId="77777777" w:rsidR="009F75B0" w:rsidRDefault="009F75B0" w:rsidP="009F75B0">
      <w:pPr>
        <w:jc w:val="both"/>
      </w:pPr>
      <w:r>
        <w:rPr>
          <w:noProof/>
        </w:rPr>
        <w:drawing>
          <wp:inline distT="0" distB="0" distL="0" distR="0" wp14:anchorId="55CE17C2" wp14:editId="5E7256E6">
            <wp:extent cx="1847427" cy="1385570"/>
            <wp:effectExtent l="0" t="0" r="0" b="0"/>
            <wp:docPr id="156198333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50615" cy="1387961"/>
                    </a:xfrm>
                    <a:prstGeom prst="rect">
                      <a:avLst/>
                    </a:prstGeom>
                    <a:noFill/>
                  </pic:spPr>
                </pic:pic>
              </a:graphicData>
            </a:graphic>
          </wp:inline>
        </w:drawing>
      </w:r>
      <w:r>
        <w:tab/>
      </w:r>
      <w:r>
        <w:tab/>
      </w:r>
      <w:r>
        <w:rPr>
          <w:noProof/>
        </w:rPr>
        <w:drawing>
          <wp:inline distT="0" distB="0" distL="0" distR="0" wp14:anchorId="637CA532" wp14:editId="3FDA61BB">
            <wp:extent cx="1857375" cy="1393031"/>
            <wp:effectExtent l="0" t="0" r="0" b="0"/>
            <wp:docPr id="1012613492"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59975" cy="1394981"/>
                    </a:xfrm>
                    <a:prstGeom prst="rect">
                      <a:avLst/>
                    </a:prstGeom>
                    <a:noFill/>
                    <a:ln>
                      <a:noFill/>
                    </a:ln>
                  </pic:spPr>
                </pic:pic>
              </a:graphicData>
            </a:graphic>
          </wp:inline>
        </w:drawing>
      </w:r>
    </w:p>
    <w:p w14:paraId="715D0405" w14:textId="77777777" w:rsidR="009F75B0" w:rsidRDefault="009F75B0" w:rsidP="009F75B0">
      <w:pPr>
        <w:jc w:val="both"/>
      </w:pPr>
    </w:p>
    <w:p w14:paraId="187026AF" w14:textId="77777777" w:rsidR="009F75B0" w:rsidRDefault="009F75B0" w:rsidP="009F75B0">
      <w:pPr>
        <w:jc w:val="both"/>
      </w:pPr>
      <w:r>
        <w:t>20 Şubat günü Heyet 2. Agro Business Forum’a katılım sağlamış, TSÜAB Başkanı’nın da konuşmacı olarak yer aldığı ve Türk Tohumculuk Sektörü ve Heyet hakkında bilgi verdiği açılış töreninin ardından Fuar alanı ziyaretleri ve gerçekleştirilen Panelleri dinleme şansı yakalamıştır. Burada Foruma katılan Sektör Paydaşlarıyla Networking imkanı da elde etmiştir.</w:t>
      </w:r>
    </w:p>
    <w:p w14:paraId="2188CC96" w14:textId="77777777" w:rsidR="009F75B0" w:rsidRDefault="009F75B0" w:rsidP="009F75B0">
      <w:pPr>
        <w:jc w:val="both"/>
      </w:pPr>
      <w:r>
        <w:rPr>
          <w:noProof/>
        </w:rPr>
        <w:drawing>
          <wp:inline distT="0" distB="0" distL="0" distR="0" wp14:anchorId="37E4125C" wp14:editId="43A11B94">
            <wp:extent cx="1435100" cy="1076325"/>
            <wp:effectExtent l="0" t="0" r="0" b="0"/>
            <wp:docPr id="91641670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35100" cy="1076325"/>
                    </a:xfrm>
                    <a:prstGeom prst="rect">
                      <a:avLst/>
                    </a:prstGeom>
                    <a:noFill/>
                    <a:ln>
                      <a:noFill/>
                    </a:ln>
                  </pic:spPr>
                </pic:pic>
              </a:graphicData>
            </a:graphic>
          </wp:inline>
        </w:drawing>
      </w:r>
      <w:r>
        <w:tab/>
      </w:r>
      <w:r>
        <w:rPr>
          <w:noProof/>
        </w:rPr>
        <w:drawing>
          <wp:inline distT="0" distB="0" distL="0" distR="0" wp14:anchorId="16ABD389" wp14:editId="58DEEF48">
            <wp:extent cx="1422400" cy="1066800"/>
            <wp:effectExtent l="0" t="0" r="0" b="0"/>
            <wp:docPr id="211066279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24076" cy="1068057"/>
                    </a:xfrm>
                    <a:prstGeom prst="rect">
                      <a:avLst/>
                    </a:prstGeom>
                    <a:noFill/>
                    <a:ln>
                      <a:noFill/>
                    </a:ln>
                  </pic:spPr>
                </pic:pic>
              </a:graphicData>
            </a:graphic>
          </wp:inline>
        </w:drawing>
      </w:r>
      <w:r>
        <w:tab/>
      </w:r>
      <w:r>
        <w:rPr>
          <w:noProof/>
        </w:rPr>
        <w:drawing>
          <wp:inline distT="0" distB="0" distL="0" distR="0" wp14:anchorId="7B8E860D" wp14:editId="25B9AC51">
            <wp:extent cx="1460500" cy="1095375"/>
            <wp:effectExtent l="0" t="0" r="0" b="0"/>
            <wp:docPr id="34316666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65979" cy="1099484"/>
                    </a:xfrm>
                    <a:prstGeom prst="rect">
                      <a:avLst/>
                    </a:prstGeom>
                    <a:noFill/>
                    <a:ln>
                      <a:noFill/>
                    </a:ln>
                  </pic:spPr>
                </pic:pic>
              </a:graphicData>
            </a:graphic>
          </wp:inline>
        </w:drawing>
      </w:r>
    </w:p>
    <w:p w14:paraId="181D5523" w14:textId="77777777" w:rsidR="009F75B0" w:rsidRDefault="009F75B0" w:rsidP="009F75B0">
      <w:pPr>
        <w:jc w:val="both"/>
      </w:pPr>
      <w:r>
        <w:lastRenderedPageBreak/>
        <w:t>21 Şubat günü ise Heyet’in B2B görüşmeleri Forum alanı içindeki ayrı bir salonda gerçekleştirilmiştir. Bu sayede davet edilen ve forum alanında hazır bulunan çiftçi ve üreticilerle görüşme fırsatı yakalanmıştır. Azerbaycan’dan 24 sektör paydaşının katılım sağladığı görüşmelerde küme üyesi firmalar toplam 33 görüşme gerçekleştirmiş ve bunun içinden 24 tanesinin olumlu sonuçlanmasını beklediklerini ifade etmişlerdir.</w:t>
      </w:r>
    </w:p>
    <w:p w14:paraId="3857CD7F" w14:textId="77777777" w:rsidR="009F75B0" w:rsidRDefault="009F75B0" w:rsidP="009F75B0">
      <w:pPr>
        <w:jc w:val="both"/>
      </w:pPr>
      <w:r>
        <w:rPr>
          <w:noProof/>
        </w:rPr>
        <w:drawing>
          <wp:inline distT="0" distB="0" distL="0" distR="0" wp14:anchorId="5F14622F" wp14:editId="47FB2C18">
            <wp:extent cx="2609562" cy="1177130"/>
            <wp:effectExtent l="0" t="0" r="0" b="0"/>
            <wp:docPr id="1219569061"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19538" cy="1181630"/>
                    </a:xfrm>
                    <a:prstGeom prst="rect">
                      <a:avLst/>
                    </a:prstGeom>
                    <a:noFill/>
                  </pic:spPr>
                </pic:pic>
              </a:graphicData>
            </a:graphic>
          </wp:inline>
        </w:drawing>
      </w:r>
      <w:r>
        <w:tab/>
      </w:r>
      <w:r>
        <w:rPr>
          <w:noProof/>
        </w:rPr>
        <w:drawing>
          <wp:inline distT="0" distB="0" distL="0" distR="0" wp14:anchorId="3B7390F1" wp14:editId="5B8C3B7A">
            <wp:extent cx="2238375" cy="1246685"/>
            <wp:effectExtent l="0" t="0" r="0" b="0"/>
            <wp:docPr id="7745649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64533" cy="1261254"/>
                    </a:xfrm>
                    <a:prstGeom prst="rect">
                      <a:avLst/>
                    </a:prstGeom>
                    <a:noFill/>
                  </pic:spPr>
                </pic:pic>
              </a:graphicData>
            </a:graphic>
          </wp:inline>
        </w:drawing>
      </w:r>
    </w:p>
    <w:p w14:paraId="1B735A4E" w14:textId="77777777" w:rsidR="009F75B0" w:rsidRDefault="009F75B0" w:rsidP="009F75B0">
      <w:pPr>
        <w:jc w:val="both"/>
      </w:pPr>
      <w:r>
        <w:rPr>
          <w:noProof/>
        </w:rPr>
        <w:drawing>
          <wp:inline distT="0" distB="0" distL="0" distR="0" wp14:anchorId="2DD28D90" wp14:editId="018DA9C7">
            <wp:extent cx="1895475" cy="1420742"/>
            <wp:effectExtent l="0" t="0" r="0" b="0"/>
            <wp:docPr id="180936112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04215" cy="1427293"/>
                    </a:xfrm>
                    <a:prstGeom prst="rect">
                      <a:avLst/>
                    </a:prstGeom>
                    <a:noFill/>
                  </pic:spPr>
                </pic:pic>
              </a:graphicData>
            </a:graphic>
          </wp:inline>
        </w:drawing>
      </w:r>
      <w:r>
        <w:tab/>
      </w:r>
      <w:r>
        <w:rPr>
          <w:noProof/>
        </w:rPr>
        <w:drawing>
          <wp:inline distT="0" distB="0" distL="0" distR="0" wp14:anchorId="32B6F051" wp14:editId="2F2E0FAC">
            <wp:extent cx="1990725" cy="1496998"/>
            <wp:effectExtent l="0" t="0" r="0" b="0"/>
            <wp:docPr id="53271410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01311" cy="1504959"/>
                    </a:xfrm>
                    <a:prstGeom prst="rect">
                      <a:avLst/>
                    </a:prstGeom>
                    <a:noFill/>
                  </pic:spPr>
                </pic:pic>
              </a:graphicData>
            </a:graphic>
          </wp:inline>
        </w:drawing>
      </w:r>
    </w:p>
    <w:p w14:paraId="67EE88C0" w14:textId="77777777" w:rsidR="009F75B0" w:rsidRDefault="009F75B0" w:rsidP="003674D5"/>
    <w:p w14:paraId="53F478DF" w14:textId="77777777" w:rsidR="009F75B0" w:rsidRDefault="009F75B0" w:rsidP="003674D5"/>
    <w:p w14:paraId="4950A0D9" w14:textId="77777777" w:rsidR="009F75B0" w:rsidRDefault="009F75B0" w:rsidP="003674D5"/>
    <w:sectPr w:rsidR="009F75B0" w:rsidSect="002F7C31">
      <w:pgSz w:w="11906" w:h="16838"/>
      <w:pgMar w:top="993" w:right="1417" w:bottom="1276" w:left="1417" w:header="708" w:footer="708" w:gutter="0"/>
      <w:pgBorders w:offsetFrom="page">
        <w:top w:val="threeDEmboss" w:sz="24" w:space="24" w:color="auto" w:shadow="1"/>
        <w:left w:val="threeDEmboss" w:sz="24" w:space="24" w:color="auto" w:shadow="1"/>
        <w:bottom w:val="threeDEngrave" w:sz="24" w:space="24" w:color="auto" w:shadow="1"/>
        <w:right w:val="threeDEngrave" w:sz="2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A9C518" w14:textId="77777777" w:rsidR="00611612" w:rsidRDefault="00611612" w:rsidP="00DB4A97">
      <w:pPr>
        <w:spacing w:after="0" w:line="240" w:lineRule="auto"/>
      </w:pPr>
      <w:r>
        <w:separator/>
      </w:r>
    </w:p>
  </w:endnote>
  <w:endnote w:type="continuationSeparator" w:id="0">
    <w:p w14:paraId="298FEAFC" w14:textId="77777777" w:rsidR="00611612" w:rsidRDefault="00611612" w:rsidP="00DB4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Swiss721BT-Medium">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C266D8" w14:textId="77777777" w:rsidR="00611612" w:rsidRDefault="00611612" w:rsidP="00DB4A97">
      <w:pPr>
        <w:spacing w:after="0" w:line="240" w:lineRule="auto"/>
      </w:pPr>
      <w:r>
        <w:separator/>
      </w:r>
    </w:p>
  </w:footnote>
  <w:footnote w:type="continuationSeparator" w:id="0">
    <w:p w14:paraId="12029F2B" w14:textId="77777777" w:rsidR="00611612" w:rsidRDefault="00611612" w:rsidP="00DB4A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F31FE"/>
    <w:multiLevelType w:val="hybridMultilevel"/>
    <w:tmpl w:val="27FE98D8"/>
    <w:lvl w:ilvl="0" w:tplc="07F6ABC6">
      <w:start w:val="1"/>
      <w:numFmt w:val="bullet"/>
      <w:lvlText w:val="•"/>
      <w:lvlJc w:val="left"/>
      <w:pPr>
        <w:tabs>
          <w:tab w:val="num" w:pos="720"/>
        </w:tabs>
        <w:ind w:left="720" w:hanging="360"/>
      </w:pPr>
      <w:rPr>
        <w:rFonts w:ascii="Times New Roman" w:hAnsi="Times New Roman" w:hint="default"/>
      </w:rPr>
    </w:lvl>
    <w:lvl w:ilvl="1" w:tplc="515CAAB8" w:tentative="1">
      <w:start w:val="1"/>
      <w:numFmt w:val="bullet"/>
      <w:lvlText w:val="•"/>
      <w:lvlJc w:val="left"/>
      <w:pPr>
        <w:tabs>
          <w:tab w:val="num" w:pos="1440"/>
        </w:tabs>
        <w:ind w:left="1440" w:hanging="360"/>
      </w:pPr>
      <w:rPr>
        <w:rFonts w:ascii="Times New Roman" w:hAnsi="Times New Roman" w:hint="default"/>
      </w:rPr>
    </w:lvl>
    <w:lvl w:ilvl="2" w:tplc="D9F2B3A8" w:tentative="1">
      <w:start w:val="1"/>
      <w:numFmt w:val="bullet"/>
      <w:lvlText w:val="•"/>
      <w:lvlJc w:val="left"/>
      <w:pPr>
        <w:tabs>
          <w:tab w:val="num" w:pos="2160"/>
        </w:tabs>
        <w:ind w:left="2160" w:hanging="360"/>
      </w:pPr>
      <w:rPr>
        <w:rFonts w:ascii="Times New Roman" w:hAnsi="Times New Roman" w:hint="default"/>
      </w:rPr>
    </w:lvl>
    <w:lvl w:ilvl="3" w:tplc="D07CA13E" w:tentative="1">
      <w:start w:val="1"/>
      <w:numFmt w:val="bullet"/>
      <w:lvlText w:val="•"/>
      <w:lvlJc w:val="left"/>
      <w:pPr>
        <w:tabs>
          <w:tab w:val="num" w:pos="2880"/>
        </w:tabs>
        <w:ind w:left="2880" w:hanging="360"/>
      </w:pPr>
      <w:rPr>
        <w:rFonts w:ascii="Times New Roman" w:hAnsi="Times New Roman" w:hint="default"/>
      </w:rPr>
    </w:lvl>
    <w:lvl w:ilvl="4" w:tplc="38CE8226" w:tentative="1">
      <w:start w:val="1"/>
      <w:numFmt w:val="bullet"/>
      <w:lvlText w:val="•"/>
      <w:lvlJc w:val="left"/>
      <w:pPr>
        <w:tabs>
          <w:tab w:val="num" w:pos="3600"/>
        </w:tabs>
        <w:ind w:left="3600" w:hanging="360"/>
      </w:pPr>
      <w:rPr>
        <w:rFonts w:ascii="Times New Roman" w:hAnsi="Times New Roman" w:hint="default"/>
      </w:rPr>
    </w:lvl>
    <w:lvl w:ilvl="5" w:tplc="92C2BBD2" w:tentative="1">
      <w:start w:val="1"/>
      <w:numFmt w:val="bullet"/>
      <w:lvlText w:val="•"/>
      <w:lvlJc w:val="left"/>
      <w:pPr>
        <w:tabs>
          <w:tab w:val="num" w:pos="4320"/>
        </w:tabs>
        <w:ind w:left="4320" w:hanging="360"/>
      </w:pPr>
      <w:rPr>
        <w:rFonts w:ascii="Times New Roman" w:hAnsi="Times New Roman" w:hint="default"/>
      </w:rPr>
    </w:lvl>
    <w:lvl w:ilvl="6" w:tplc="D6621C5C" w:tentative="1">
      <w:start w:val="1"/>
      <w:numFmt w:val="bullet"/>
      <w:lvlText w:val="•"/>
      <w:lvlJc w:val="left"/>
      <w:pPr>
        <w:tabs>
          <w:tab w:val="num" w:pos="5040"/>
        </w:tabs>
        <w:ind w:left="5040" w:hanging="360"/>
      </w:pPr>
      <w:rPr>
        <w:rFonts w:ascii="Times New Roman" w:hAnsi="Times New Roman" w:hint="default"/>
      </w:rPr>
    </w:lvl>
    <w:lvl w:ilvl="7" w:tplc="7936B360" w:tentative="1">
      <w:start w:val="1"/>
      <w:numFmt w:val="bullet"/>
      <w:lvlText w:val="•"/>
      <w:lvlJc w:val="left"/>
      <w:pPr>
        <w:tabs>
          <w:tab w:val="num" w:pos="5760"/>
        </w:tabs>
        <w:ind w:left="5760" w:hanging="360"/>
      </w:pPr>
      <w:rPr>
        <w:rFonts w:ascii="Times New Roman" w:hAnsi="Times New Roman" w:hint="default"/>
      </w:rPr>
    </w:lvl>
    <w:lvl w:ilvl="8" w:tplc="DBE68C3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7D51B24"/>
    <w:multiLevelType w:val="hybridMultilevel"/>
    <w:tmpl w:val="E8CEEBBC"/>
    <w:lvl w:ilvl="0" w:tplc="274ACABA">
      <w:start w:val="1"/>
      <w:numFmt w:val="bullet"/>
      <w:lvlText w:val="•"/>
      <w:lvlJc w:val="left"/>
      <w:pPr>
        <w:tabs>
          <w:tab w:val="num" w:pos="720"/>
        </w:tabs>
        <w:ind w:left="720" w:hanging="360"/>
      </w:pPr>
      <w:rPr>
        <w:rFonts w:ascii="Times New Roman" w:hAnsi="Times New Roman" w:hint="default"/>
      </w:rPr>
    </w:lvl>
    <w:lvl w:ilvl="1" w:tplc="DCFEBDC6" w:tentative="1">
      <w:start w:val="1"/>
      <w:numFmt w:val="bullet"/>
      <w:lvlText w:val="•"/>
      <w:lvlJc w:val="left"/>
      <w:pPr>
        <w:tabs>
          <w:tab w:val="num" w:pos="1440"/>
        </w:tabs>
        <w:ind w:left="1440" w:hanging="360"/>
      </w:pPr>
      <w:rPr>
        <w:rFonts w:ascii="Times New Roman" w:hAnsi="Times New Roman" w:hint="default"/>
      </w:rPr>
    </w:lvl>
    <w:lvl w:ilvl="2" w:tplc="E4B0AFFC" w:tentative="1">
      <w:start w:val="1"/>
      <w:numFmt w:val="bullet"/>
      <w:lvlText w:val="•"/>
      <w:lvlJc w:val="left"/>
      <w:pPr>
        <w:tabs>
          <w:tab w:val="num" w:pos="2160"/>
        </w:tabs>
        <w:ind w:left="2160" w:hanging="360"/>
      </w:pPr>
      <w:rPr>
        <w:rFonts w:ascii="Times New Roman" w:hAnsi="Times New Roman" w:hint="default"/>
      </w:rPr>
    </w:lvl>
    <w:lvl w:ilvl="3" w:tplc="EDDA4456" w:tentative="1">
      <w:start w:val="1"/>
      <w:numFmt w:val="bullet"/>
      <w:lvlText w:val="•"/>
      <w:lvlJc w:val="left"/>
      <w:pPr>
        <w:tabs>
          <w:tab w:val="num" w:pos="2880"/>
        </w:tabs>
        <w:ind w:left="2880" w:hanging="360"/>
      </w:pPr>
      <w:rPr>
        <w:rFonts w:ascii="Times New Roman" w:hAnsi="Times New Roman" w:hint="default"/>
      </w:rPr>
    </w:lvl>
    <w:lvl w:ilvl="4" w:tplc="FC68C4F8" w:tentative="1">
      <w:start w:val="1"/>
      <w:numFmt w:val="bullet"/>
      <w:lvlText w:val="•"/>
      <w:lvlJc w:val="left"/>
      <w:pPr>
        <w:tabs>
          <w:tab w:val="num" w:pos="3600"/>
        </w:tabs>
        <w:ind w:left="3600" w:hanging="360"/>
      </w:pPr>
      <w:rPr>
        <w:rFonts w:ascii="Times New Roman" w:hAnsi="Times New Roman" w:hint="default"/>
      </w:rPr>
    </w:lvl>
    <w:lvl w:ilvl="5" w:tplc="1B7470B0" w:tentative="1">
      <w:start w:val="1"/>
      <w:numFmt w:val="bullet"/>
      <w:lvlText w:val="•"/>
      <w:lvlJc w:val="left"/>
      <w:pPr>
        <w:tabs>
          <w:tab w:val="num" w:pos="4320"/>
        </w:tabs>
        <w:ind w:left="4320" w:hanging="360"/>
      </w:pPr>
      <w:rPr>
        <w:rFonts w:ascii="Times New Roman" w:hAnsi="Times New Roman" w:hint="default"/>
      </w:rPr>
    </w:lvl>
    <w:lvl w:ilvl="6" w:tplc="7F124360" w:tentative="1">
      <w:start w:val="1"/>
      <w:numFmt w:val="bullet"/>
      <w:lvlText w:val="•"/>
      <w:lvlJc w:val="left"/>
      <w:pPr>
        <w:tabs>
          <w:tab w:val="num" w:pos="5040"/>
        </w:tabs>
        <w:ind w:left="5040" w:hanging="360"/>
      </w:pPr>
      <w:rPr>
        <w:rFonts w:ascii="Times New Roman" w:hAnsi="Times New Roman" w:hint="default"/>
      </w:rPr>
    </w:lvl>
    <w:lvl w:ilvl="7" w:tplc="30AA5BDA" w:tentative="1">
      <w:start w:val="1"/>
      <w:numFmt w:val="bullet"/>
      <w:lvlText w:val="•"/>
      <w:lvlJc w:val="left"/>
      <w:pPr>
        <w:tabs>
          <w:tab w:val="num" w:pos="5760"/>
        </w:tabs>
        <w:ind w:left="5760" w:hanging="360"/>
      </w:pPr>
      <w:rPr>
        <w:rFonts w:ascii="Times New Roman" w:hAnsi="Times New Roman" w:hint="default"/>
      </w:rPr>
    </w:lvl>
    <w:lvl w:ilvl="8" w:tplc="3EB4E02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8485D39"/>
    <w:multiLevelType w:val="hybridMultilevel"/>
    <w:tmpl w:val="3330301E"/>
    <w:lvl w:ilvl="0" w:tplc="3806A876">
      <w:start w:val="1"/>
      <w:numFmt w:val="bullet"/>
      <w:lvlText w:val="•"/>
      <w:lvlJc w:val="left"/>
      <w:pPr>
        <w:tabs>
          <w:tab w:val="num" w:pos="720"/>
        </w:tabs>
        <w:ind w:left="720" w:hanging="360"/>
      </w:pPr>
      <w:rPr>
        <w:rFonts w:ascii="Arial" w:hAnsi="Arial" w:hint="default"/>
      </w:rPr>
    </w:lvl>
    <w:lvl w:ilvl="1" w:tplc="27B0F088">
      <w:start w:val="1"/>
      <w:numFmt w:val="bullet"/>
      <w:lvlText w:val="•"/>
      <w:lvlJc w:val="left"/>
      <w:pPr>
        <w:tabs>
          <w:tab w:val="num" w:pos="1440"/>
        </w:tabs>
        <w:ind w:left="1440" w:hanging="360"/>
      </w:pPr>
      <w:rPr>
        <w:rFonts w:ascii="Arial" w:hAnsi="Arial" w:hint="default"/>
      </w:rPr>
    </w:lvl>
    <w:lvl w:ilvl="2" w:tplc="548E572C" w:tentative="1">
      <w:start w:val="1"/>
      <w:numFmt w:val="bullet"/>
      <w:lvlText w:val="•"/>
      <w:lvlJc w:val="left"/>
      <w:pPr>
        <w:tabs>
          <w:tab w:val="num" w:pos="2160"/>
        </w:tabs>
        <w:ind w:left="2160" w:hanging="360"/>
      </w:pPr>
      <w:rPr>
        <w:rFonts w:ascii="Arial" w:hAnsi="Arial" w:hint="default"/>
      </w:rPr>
    </w:lvl>
    <w:lvl w:ilvl="3" w:tplc="C4D48BCE" w:tentative="1">
      <w:start w:val="1"/>
      <w:numFmt w:val="bullet"/>
      <w:lvlText w:val="•"/>
      <w:lvlJc w:val="left"/>
      <w:pPr>
        <w:tabs>
          <w:tab w:val="num" w:pos="2880"/>
        </w:tabs>
        <w:ind w:left="2880" w:hanging="360"/>
      </w:pPr>
      <w:rPr>
        <w:rFonts w:ascii="Arial" w:hAnsi="Arial" w:hint="default"/>
      </w:rPr>
    </w:lvl>
    <w:lvl w:ilvl="4" w:tplc="F6E09314" w:tentative="1">
      <w:start w:val="1"/>
      <w:numFmt w:val="bullet"/>
      <w:lvlText w:val="•"/>
      <w:lvlJc w:val="left"/>
      <w:pPr>
        <w:tabs>
          <w:tab w:val="num" w:pos="3600"/>
        </w:tabs>
        <w:ind w:left="3600" w:hanging="360"/>
      </w:pPr>
      <w:rPr>
        <w:rFonts w:ascii="Arial" w:hAnsi="Arial" w:hint="default"/>
      </w:rPr>
    </w:lvl>
    <w:lvl w:ilvl="5" w:tplc="EA6CF6B4" w:tentative="1">
      <w:start w:val="1"/>
      <w:numFmt w:val="bullet"/>
      <w:lvlText w:val="•"/>
      <w:lvlJc w:val="left"/>
      <w:pPr>
        <w:tabs>
          <w:tab w:val="num" w:pos="4320"/>
        </w:tabs>
        <w:ind w:left="4320" w:hanging="360"/>
      </w:pPr>
      <w:rPr>
        <w:rFonts w:ascii="Arial" w:hAnsi="Arial" w:hint="default"/>
      </w:rPr>
    </w:lvl>
    <w:lvl w:ilvl="6" w:tplc="FE245182" w:tentative="1">
      <w:start w:val="1"/>
      <w:numFmt w:val="bullet"/>
      <w:lvlText w:val="•"/>
      <w:lvlJc w:val="left"/>
      <w:pPr>
        <w:tabs>
          <w:tab w:val="num" w:pos="5040"/>
        </w:tabs>
        <w:ind w:left="5040" w:hanging="360"/>
      </w:pPr>
      <w:rPr>
        <w:rFonts w:ascii="Arial" w:hAnsi="Arial" w:hint="default"/>
      </w:rPr>
    </w:lvl>
    <w:lvl w:ilvl="7" w:tplc="67F485D6" w:tentative="1">
      <w:start w:val="1"/>
      <w:numFmt w:val="bullet"/>
      <w:lvlText w:val="•"/>
      <w:lvlJc w:val="left"/>
      <w:pPr>
        <w:tabs>
          <w:tab w:val="num" w:pos="5760"/>
        </w:tabs>
        <w:ind w:left="5760" w:hanging="360"/>
      </w:pPr>
      <w:rPr>
        <w:rFonts w:ascii="Arial" w:hAnsi="Arial" w:hint="default"/>
      </w:rPr>
    </w:lvl>
    <w:lvl w:ilvl="8" w:tplc="E10C0C2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DC0950"/>
    <w:multiLevelType w:val="hybridMultilevel"/>
    <w:tmpl w:val="F88C9F4A"/>
    <w:lvl w:ilvl="0" w:tplc="B0F66FC2">
      <w:start w:val="1"/>
      <w:numFmt w:val="bullet"/>
      <w:lvlText w:val=""/>
      <w:lvlJc w:val="left"/>
      <w:pPr>
        <w:ind w:left="720" w:hanging="360"/>
      </w:pPr>
      <w:rPr>
        <w:rFonts w:ascii="Wingdings" w:hAnsi="Wingdings" w:hint="default"/>
        <w:color w:val="E36C0A" w:themeColor="accent6" w:themeShade="BF"/>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EE81F4D"/>
    <w:multiLevelType w:val="hybridMultilevel"/>
    <w:tmpl w:val="20BE7B88"/>
    <w:lvl w:ilvl="0" w:tplc="848207F6">
      <w:start w:val="1"/>
      <w:numFmt w:val="bullet"/>
      <w:lvlText w:val="•"/>
      <w:lvlJc w:val="left"/>
      <w:pPr>
        <w:tabs>
          <w:tab w:val="num" w:pos="720"/>
        </w:tabs>
        <w:ind w:left="720" w:hanging="360"/>
      </w:pPr>
      <w:rPr>
        <w:rFonts w:ascii="Arial" w:hAnsi="Arial" w:hint="default"/>
      </w:rPr>
    </w:lvl>
    <w:lvl w:ilvl="1" w:tplc="CFF6A144">
      <w:start w:val="1"/>
      <w:numFmt w:val="bullet"/>
      <w:lvlText w:val="•"/>
      <w:lvlJc w:val="left"/>
      <w:pPr>
        <w:tabs>
          <w:tab w:val="num" w:pos="1440"/>
        </w:tabs>
        <w:ind w:left="1440" w:hanging="360"/>
      </w:pPr>
      <w:rPr>
        <w:rFonts w:ascii="Arial" w:hAnsi="Arial" w:hint="default"/>
      </w:rPr>
    </w:lvl>
    <w:lvl w:ilvl="2" w:tplc="2814F1DE" w:tentative="1">
      <w:start w:val="1"/>
      <w:numFmt w:val="bullet"/>
      <w:lvlText w:val="•"/>
      <w:lvlJc w:val="left"/>
      <w:pPr>
        <w:tabs>
          <w:tab w:val="num" w:pos="2160"/>
        </w:tabs>
        <w:ind w:left="2160" w:hanging="360"/>
      </w:pPr>
      <w:rPr>
        <w:rFonts w:ascii="Arial" w:hAnsi="Arial" w:hint="default"/>
      </w:rPr>
    </w:lvl>
    <w:lvl w:ilvl="3" w:tplc="647A0926" w:tentative="1">
      <w:start w:val="1"/>
      <w:numFmt w:val="bullet"/>
      <w:lvlText w:val="•"/>
      <w:lvlJc w:val="left"/>
      <w:pPr>
        <w:tabs>
          <w:tab w:val="num" w:pos="2880"/>
        </w:tabs>
        <w:ind w:left="2880" w:hanging="360"/>
      </w:pPr>
      <w:rPr>
        <w:rFonts w:ascii="Arial" w:hAnsi="Arial" w:hint="default"/>
      </w:rPr>
    </w:lvl>
    <w:lvl w:ilvl="4" w:tplc="569C0114" w:tentative="1">
      <w:start w:val="1"/>
      <w:numFmt w:val="bullet"/>
      <w:lvlText w:val="•"/>
      <w:lvlJc w:val="left"/>
      <w:pPr>
        <w:tabs>
          <w:tab w:val="num" w:pos="3600"/>
        </w:tabs>
        <w:ind w:left="3600" w:hanging="360"/>
      </w:pPr>
      <w:rPr>
        <w:rFonts w:ascii="Arial" w:hAnsi="Arial" w:hint="default"/>
      </w:rPr>
    </w:lvl>
    <w:lvl w:ilvl="5" w:tplc="AF607FA8" w:tentative="1">
      <w:start w:val="1"/>
      <w:numFmt w:val="bullet"/>
      <w:lvlText w:val="•"/>
      <w:lvlJc w:val="left"/>
      <w:pPr>
        <w:tabs>
          <w:tab w:val="num" w:pos="4320"/>
        </w:tabs>
        <w:ind w:left="4320" w:hanging="360"/>
      </w:pPr>
      <w:rPr>
        <w:rFonts w:ascii="Arial" w:hAnsi="Arial" w:hint="default"/>
      </w:rPr>
    </w:lvl>
    <w:lvl w:ilvl="6" w:tplc="D1AE7564" w:tentative="1">
      <w:start w:val="1"/>
      <w:numFmt w:val="bullet"/>
      <w:lvlText w:val="•"/>
      <w:lvlJc w:val="left"/>
      <w:pPr>
        <w:tabs>
          <w:tab w:val="num" w:pos="5040"/>
        </w:tabs>
        <w:ind w:left="5040" w:hanging="360"/>
      </w:pPr>
      <w:rPr>
        <w:rFonts w:ascii="Arial" w:hAnsi="Arial" w:hint="default"/>
      </w:rPr>
    </w:lvl>
    <w:lvl w:ilvl="7" w:tplc="18A023B2" w:tentative="1">
      <w:start w:val="1"/>
      <w:numFmt w:val="bullet"/>
      <w:lvlText w:val="•"/>
      <w:lvlJc w:val="left"/>
      <w:pPr>
        <w:tabs>
          <w:tab w:val="num" w:pos="5760"/>
        </w:tabs>
        <w:ind w:left="5760" w:hanging="360"/>
      </w:pPr>
      <w:rPr>
        <w:rFonts w:ascii="Arial" w:hAnsi="Arial" w:hint="default"/>
      </w:rPr>
    </w:lvl>
    <w:lvl w:ilvl="8" w:tplc="D00E2B2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6461CE"/>
    <w:multiLevelType w:val="hybridMultilevel"/>
    <w:tmpl w:val="E410BF82"/>
    <w:lvl w:ilvl="0" w:tplc="6890EAD6">
      <w:start w:val="1"/>
      <w:numFmt w:val="bullet"/>
      <w:lvlText w:val=""/>
      <w:lvlJc w:val="left"/>
      <w:pPr>
        <w:ind w:left="720" w:hanging="360"/>
      </w:pPr>
      <w:rPr>
        <w:rFonts w:ascii="Wingdings" w:hAnsi="Wingdings" w:hint="default"/>
        <w:color w:val="C000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C0A7014"/>
    <w:multiLevelType w:val="hybridMultilevel"/>
    <w:tmpl w:val="10AE1F10"/>
    <w:lvl w:ilvl="0" w:tplc="226E59A8">
      <w:start w:val="1"/>
      <w:numFmt w:val="bullet"/>
      <w:lvlText w:val="•"/>
      <w:lvlJc w:val="left"/>
      <w:pPr>
        <w:tabs>
          <w:tab w:val="num" w:pos="720"/>
        </w:tabs>
        <w:ind w:left="720" w:hanging="360"/>
      </w:pPr>
      <w:rPr>
        <w:rFonts w:ascii="Arial" w:hAnsi="Arial" w:hint="default"/>
      </w:rPr>
    </w:lvl>
    <w:lvl w:ilvl="1" w:tplc="ED1E5ACE">
      <w:start w:val="1272"/>
      <w:numFmt w:val="bullet"/>
      <w:lvlText w:val="•"/>
      <w:lvlJc w:val="left"/>
      <w:pPr>
        <w:tabs>
          <w:tab w:val="num" w:pos="1440"/>
        </w:tabs>
        <w:ind w:left="1440" w:hanging="360"/>
      </w:pPr>
      <w:rPr>
        <w:rFonts w:ascii="Arial" w:hAnsi="Arial" w:hint="default"/>
      </w:rPr>
    </w:lvl>
    <w:lvl w:ilvl="2" w:tplc="E35498D6" w:tentative="1">
      <w:start w:val="1"/>
      <w:numFmt w:val="bullet"/>
      <w:lvlText w:val="•"/>
      <w:lvlJc w:val="left"/>
      <w:pPr>
        <w:tabs>
          <w:tab w:val="num" w:pos="2160"/>
        </w:tabs>
        <w:ind w:left="2160" w:hanging="360"/>
      </w:pPr>
      <w:rPr>
        <w:rFonts w:ascii="Arial" w:hAnsi="Arial" w:hint="default"/>
      </w:rPr>
    </w:lvl>
    <w:lvl w:ilvl="3" w:tplc="B3EAA710" w:tentative="1">
      <w:start w:val="1"/>
      <w:numFmt w:val="bullet"/>
      <w:lvlText w:val="•"/>
      <w:lvlJc w:val="left"/>
      <w:pPr>
        <w:tabs>
          <w:tab w:val="num" w:pos="2880"/>
        </w:tabs>
        <w:ind w:left="2880" w:hanging="360"/>
      </w:pPr>
      <w:rPr>
        <w:rFonts w:ascii="Arial" w:hAnsi="Arial" w:hint="default"/>
      </w:rPr>
    </w:lvl>
    <w:lvl w:ilvl="4" w:tplc="885A4788" w:tentative="1">
      <w:start w:val="1"/>
      <w:numFmt w:val="bullet"/>
      <w:lvlText w:val="•"/>
      <w:lvlJc w:val="left"/>
      <w:pPr>
        <w:tabs>
          <w:tab w:val="num" w:pos="3600"/>
        </w:tabs>
        <w:ind w:left="3600" w:hanging="360"/>
      </w:pPr>
      <w:rPr>
        <w:rFonts w:ascii="Arial" w:hAnsi="Arial" w:hint="default"/>
      </w:rPr>
    </w:lvl>
    <w:lvl w:ilvl="5" w:tplc="82B4C6A6" w:tentative="1">
      <w:start w:val="1"/>
      <w:numFmt w:val="bullet"/>
      <w:lvlText w:val="•"/>
      <w:lvlJc w:val="left"/>
      <w:pPr>
        <w:tabs>
          <w:tab w:val="num" w:pos="4320"/>
        </w:tabs>
        <w:ind w:left="4320" w:hanging="360"/>
      </w:pPr>
      <w:rPr>
        <w:rFonts w:ascii="Arial" w:hAnsi="Arial" w:hint="default"/>
      </w:rPr>
    </w:lvl>
    <w:lvl w:ilvl="6" w:tplc="5FBC2B9C" w:tentative="1">
      <w:start w:val="1"/>
      <w:numFmt w:val="bullet"/>
      <w:lvlText w:val="•"/>
      <w:lvlJc w:val="left"/>
      <w:pPr>
        <w:tabs>
          <w:tab w:val="num" w:pos="5040"/>
        </w:tabs>
        <w:ind w:left="5040" w:hanging="360"/>
      </w:pPr>
      <w:rPr>
        <w:rFonts w:ascii="Arial" w:hAnsi="Arial" w:hint="default"/>
      </w:rPr>
    </w:lvl>
    <w:lvl w:ilvl="7" w:tplc="5450196E" w:tentative="1">
      <w:start w:val="1"/>
      <w:numFmt w:val="bullet"/>
      <w:lvlText w:val="•"/>
      <w:lvlJc w:val="left"/>
      <w:pPr>
        <w:tabs>
          <w:tab w:val="num" w:pos="5760"/>
        </w:tabs>
        <w:ind w:left="5760" w:hanging="360"/>
      </w:pPr>
      <w:rPr>
        <w:rFonts w:ascii="Arial" w:hAnsi="Arial" w:hint="default"/>
      </w:rPr>
    </w:lvl>
    <w:lvl w:ilvl="8" w:tplc="EC622E0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ADE03F0"/>
    <w:multiLevelType w:val="hybridMultilevel"/>
    <w:tmpl w:val="98E890D8"/>
    <w:lvl w:ilvl="0" w:tplc="B0F66FC2">
      <w:start w:val="1"/>
      <w:numFmt w:val="bullet"/>
      <w:lvlText w:val=""/>
      <w:lvlJc w:val="left"/>
      <w:pPr>
        <w:ind w:left="3852" w:hanging="360"/>
      </w:pPr>
      <w:rPr>
        <w:rFonts w:ascii="Wingdings" w:hAnsi="Wingdings" w:hint="default"/>
        <w:color w:val="E36C0A" w:themeColor="accent6" w:themeShade="BF"/>
      </w:rPr>
    </w:lvl>
    <w:lvl w:ilvl="1" w:tplc="041F0003">
      <w:start w:val="1"/>
      <w:numFmt w:val="bullet"/>
      <w:lvlText w:val="o"/>
      <w:lvlJc w:val="left"/>
      <w:pPr>
        <w:ind w:left="4572" w:hanging="360"/>
      </w:pPr>
      <w:rPr>
        <w:rFonts w:ascii="Courier New" w:hAnsi="Courier New" w:cs="Courier New" w:hint="default"/>
      </w:rPr>
    </w:lvl>
    <w:lvl w:ilvl="2" w:tplc="041F0005" w:tentative="1">
      <w:start w:val="1"/>
      <w:numFmt w:val="bullet"/>
      <w:lvlText w:val=""/>
      <w:lvlJc w:val="left"/>
      <w:pPr>
        <w:ind w:left="5292" w:hanging="360"/>
      </w:pPr>
      <w:rPr>
        <w:rFonts w:ascii="Wingdings" w:hAnsi="Wingdings" w:hint="default"/>
      </w:rPr>
    </w:lvl>
    <w:lvl w:ilvl="3" w:tplc="041F0001" w:tentative="1">
      <w:start w:val="1"/>
      <w:numFmt w:val="bullet"/>
      <w:lvlText w:val=""/>
      <w:lvlJc w:val="left"/>
      <w:pPr>
        <w:ind w:left="6012" w:hanging="360"/>
      </w:pPr>
      <w:rPr>
        <w:rFonts w:ascii="Symbol" w:hAnsi="Symbol" w:hint="default"/>
      </w:rPr>
    </w:lvl>
    <w:lvl w:ilvl="4" w:tplc="041F0003" w:tentative="1">
      <w:start w:val="1"/>
      <w:numFmt w:val="bullet"/>
      <w:lvlText w:val="o"/>
      <w:lvlJc w:val="left"/>
      <w:pPr>
        <w:ind w:left="6732" w:hanging="360"/>
      </w:pPr>
      <w:rPr>
        <w:rFonts w:ascii="Courier New" w:hAnsi="Courier New" w:cs="Courier New" w:hint="default"/>
      </w:rPr>
    </w:lvl>
    <w:lvl w:ilvl="5" w:tplc="041F0005" w:tentative="1">
      <w:start w:val="1"/>
      <w:numFmt w:val="bullet"/>
      <w:lvlText w:val=""/>
      <w:lvlJc w:val="left"/>
      <w:pPr>
        <w:ind w:left="7452" w:hanging="360"/>
      </w:pPr>
      <w:rPr>
        <w:rFonts w:ascii="Wingdings" w:hAnsi="Wingdings" w:hint="default"/>
      </w:rPr>
    </w:lvl>
    <w:lvl w:ilvl="6" w:tplc="041F0001" w:tentative="1">
      <w:start w:val="1"/>
      <w:numFmt w:val="bullet"/>
      <w:lvlText w:val=""/>
      <w:lvlJc w:val="left"/>
      <w:pPr>
        <w:ind w:left="8172" w:hanging="360"/>
      </w:pPr>
      <w:rPr>
        <w:rFonts w:ascii="Symbol" w:hAnsi="Symbol" w:hint="default"/>
      </w:rPr>
    </w:lvl>
    <w:lvl w:ilvl="7" w:tplc="041F0003" w:tentative="1">
      <w:start w:val="1"/>
      <w:numFmt w:val="bullet"/>
      <w:lvlText w:val="o"/>
      <w:lvlJc w:val="left"/>
      <w:pPr>
        <w:ind w:left="8892" w:hanging="360"/>
      </w:pPr>
      <w:rPr>
        <w:rFonts w:ascii="Courier New" w:hAnsi="Courier New" w:cs="Courier New" w:hint="default"/>
      </w:rPr>
    </w:lvl>
    <w:lvl w:ilvl="8" w:tplc="041F0005" w:tentative="1">
      <w:start w:val="1"/>
      <w:numFmt w:val="bullet"/>
      <w:lvlText w:val=""/>
      <w:lvlJc w:val="left"/>
      <w:pPr>
        <w:ind w:left="9612" w:hanging="360"/>
      </w:pPr>
      <w:rPr>
        <w:rFonts w:ascii="Wingdings" w:hAnsi="Wingdings" w:hint="default"/>
      </w:rPr>
    </w:lvl>
  </w:abstractNum>
  <w:abstractNum w:abstractNumId="8" w15:restartNumberingAfterBreak="0">
    <w:nsid w:val="50516BBA"/>
    <w:multiLevelType w:val="hybridMultilevel"/>
    <w:tmpl w:val="1AD6F5A2"/>
    <w:lvl w:ilvl="0" w:tplc="1328526E">
      <w:start w:val="1"/>
      <w:numFmt w:val="bullet"/>
      <w:lvlText w:val="•"/>
      <w:lvlJc w:val="left"/>
      <w:pPr>
        <w:tabs>
          <w:tab w:val="num" w:pos="720"/>
        </w:tabs>
        <w:ind w:left="720" w:hanging="360"/>
      </w:pPr>
      <w:rPr>
        <w:rFonts w:ascii="Arial" w:hAnsi="Arial" w:hint="default"/>
      </w:rPr>
    </w:lvl>
    <w:lvl w:ilvl="1" w:tplc="9E5EE8B6">
      <w:start w:val="1259"/>
      <w:numFmt w:val="bullet"/>
      <w:lvlText w:val="•"/>
      <w:lvlJc w:val="left"/>
      <w:pPr>
        <w:tabs>
          <w:tab w:val="num" w:pos="1440"/>
        </w:tabs>
        <w:ind w:left="1440" w:hanging="360"/>
      </w:pPr>
      <w:rPr>
        <w:rFonts w:ascii="Arial" w:hAnsi="Arial" w:hint="default"/>
      </w:rPr>
    </w:lvl>
    <w:lvl w:ilvl="2" w:tplc="1DC43FAE" w:tentative="1">
      <w:start w:val="1"/>
      <w:numFmt w:val="bullet"/>
      <w:lvlText w:val="•"/>
      <w:lvlJc w:val="left"/>
      <w:pPr>
        <w:tabs>
          <w:tab w:val="num" w:pos="2160"/>
        </w:tabs>
        <w:ind w:left="2160" w:hanging="360"/>
      </w:pPr>
      <w:rPr>
        <w:rFonts w:ascii="Arial" w:hAnsi="Arial" w:hint="default"/>
      </w:rPr>
    </w:lvl>
    <w:lvl w:ilvl="3" w:tplc="6FB873BE" w:tentative="1">
      <w:start w:val="1"/>
      <w:numFmt w:val="bullet"/>
      <w:lvlText w:val="•"/>
      <w:lvlJc w:val="left"/>
      <w:pPr>
        <w:tabs>
          <w:tab w:val="num" w:pos="2880"/>
        </w:tabs>
        <w:ind w:left="2880" w:hanging="360"/>
      </w:pPr>
      <w:rPr>
        <w:rFonts w:ascii="Arial" w:hAnsi="Arial" w:hint="default"/>
      </w:rPr>
    </w:lvl>
    <w:lvl w:ilvl="4" w:tplc="B942CB24" w:tentative="1">
      <w:start w:val="1"/>
      <w:numFmt w:val="bullet"/>
      <w:lvlText w:val="•"/>
      <w:lvlJc w:val="left"/>
      <w:pPr>
        <w:tabs>
          <w:tab w:val="num" w:pos="3600"/>
        </w:tabs>
        <w:ind w:left="3600" w:hanging="360"/>
      </w:pPr>
      <w:rPr>
        <w:rFonts w:ascii="Arial" w:hAnsi="Arial" w:hint="default"/>
      </w:rPr>
    </w:lvl>
    <w:lvl w:ilvl="5" w:tplc="B7B42D2A" w:tentative="1">
      <w:start w:val="1"/>
      <w:numFmt w:val="bullet"/>
      <w:lvlText w:val="•"/>
      <w:lvlJc w:val="left"/>
      <w:pPr>
        <w:tabs>
          <w:tab w:val="num" w:pos="4320"/>
        </w:tabs>
        <w:ind w:left="4320" w:hanging="360"/>
      </w:pPr>
      <w:rPr>
        <w:rFonts w:ascii="Arial" w:hAnsi="Arial" w:hint="default"/>
      </w:rPr>
    </w:lvl>
    <w:lvl w:ilvl="6" w:tplc="F9AE3DB4" w:tentative="1">
      <w:start w:val="1"/>
      <w:numFmt w:val="bullet"/>
      <w:lvlText w:val="•"/>
      <w:lvlJc w:val="left"/>
      <w:pPr>
        <w:tabs>
          <w:tab w:val="num" w:pos="5040"/>
        </w:tabs>
        <w:ind w:left="5040" w:hanging="360"/>
      </w:pPr>
      <w:rPr>
        <w:rFonts w:ascii="Arial" w:hAnsi="Arial" w:hint="default"/>
      </w:rPr>
    </w:lvl>
    <w:lvl w:ilvl="7" w:tplc="870C591E" w:tentative="1">
      <w:start w:val="1"/>
      <w:numFmt w:val="bullet"/>
      <w:lvlText w:val="•"/>
      <w:lvlJc w:val="left"/>
      <w:pPr>
        <w:tabs>
          <w:tab w:val="num" w:pos="5760"/>
        </w:tabs>
        <w:ind w:left="5760" w:hanging="360"/>
      </w:pPr>
      <w:rPr>
        <w:rFonts w:ascii="Arial" w:hAnsi="Arial" w:hint="default"/>
      </w:rPr>
    </w:lvl>
    <w:lvl w:ilvl="8" w:tplc="40124DA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AC134B8"/>
    <w:multiLevelType w:val="hybridMultilevel"/>
    <w:tmpl w:val="8FD6AACE"/>
    <w:lvl w:ilvl="0" w:tplc="1688D448">
      <w:start w:val="1"/>
      <w:numFmt w:val="bullet"/>
      <w:lvlText w:val="–"/>
      <w:lvlJc w:val="left"/>
      <w:pPr>
        <w:tabs>
          <w:tab w:val="num" w:pos="720"/>
        </w:tabs>
        <w:ind w:left="720" w:hanging="360"/>
      </w:pPr>
      <w:rPr>
        <w:rFonts w:ascii="Times New Roman" w:hAnsi="Times New Roman" w:hint="default"/>
      </w:rPr>
    </w:lvl>
    <w:lvl w:ilvl="1" w:tplc="7EE81542">
      <w:start w:val="1"/>
      <w:numFmt w:val="bullet"/>
      <w:lvlText w:val="–"/>
      <w:lvlJc w:val="left"/>
      <w:pPr>
        <w:tabs>
          <w:tab w:val="num" w:pos="1440"/>
        </w:tabs>
        <w:ind w:left="1440" w:hanging="360"/>
      </w:pPr>
      <w:rPr>
        <w:rFonts w:ascii="Times New Roman" w:hAnsi="Times New Roman" w:hint="default"/>
      </w:rPr>
    </w:lvl>
    <w:lvl w:ilvl="2" w:tplc="0BDC767A" w:tentative="1">
      <w:start w:val="1"/>
      <w:numFmt w:val="bullet"/>
      <w:lvlText w:val="–"/>
      <w:lvlJc w:val="left"/>
      <w:pPr>
        <w:tabs>
          <w:tab w:val="num" w:pos="2160"/>
        </w:tabs>
        <w:ind w:left="2160" w:hanging="360"/>
      </w:pPr>
      <w:rPr>
        <w:rFonts w:ascii="Times New Roman" w:hAnsi="Times New Roman" w:hint="default"/>
      </w:rPr>
    </w:lvl>
    <w:lvl w:ilvl="3" w:tplc="8FBC90E4" w:tentative="1">
      <w:start w:val="1"/>
      <w:numFmt w:val="bullet"/>
      <w:lvlText w:val="–"/>
      <w:lvlJc w:val="left"/>
      <w:pPr>
        <w:tabs>
          <w:tab w:val="num" w:pos="2880"/>
        </w:tabs>
        <w:ind w:left="2880" w:hanging="360"/>
      </w:pPr>
      <w:rPr>
        <w:rFonts w:ascii="Times New Roman" w:hAnsi="Times New Roman" w:hint="default"/>
      </w:rPr>
    </w:lvl>
    <w:lvl w:ilvl="4" w:tplc="0C022A5E" w:tentative="1">
      <w:start w:val="1"/>
      <w:numFmt w:val="bullet"/>
      <w:lvlText w:val="–"/>
      <w:lvlJc w:val="left"/>
      <w:pPr>
        <w:tabs>
          <w:tab w:val="num" w:pos="3600"/>
        </w:tabs>
        <w:ind w:left="3600" w:hanging="360"/>
      </w:pPr>
      <w:rPr>
        <w:rFonts w:ascii="Times New Roman" w:hAnsi="Times New Roman" w:hint="default"/>
      </w:rPr>
    </w:lvl>
    <w:lvl w:ilvl="5" w:tplc="A2343278" w:tentative="1">
      <w:start w:val="1"/>
      <w:numFmt w:val="bullet"/>
      <w:lvlText w:val="–"/>
      <w:lvlJc w:val="left"/>
      <w:pPr>
        <w:tabs>
          <w:tab w:val="num" w:pos="4320"/>
        </w:tabs>
        <w:ind w:left="4320" w:hanging="360"/>
      </w:pPr>
      <w:rPr>
        <w:rFonts w:ascii="Times New Roman" w:hAnsi="Times New Roman" w:hint="default"/>
      </w:rPr>
    </w:lvl>
    <w:lvl w:ilvl="6" w:tplc="6B44790C" w:tentative="1">
      <w:start w:val="1"/>
      <w:numFmt w:val="bullet"/>
      <w:lvlText w:val="–"/>
      <w:lvlJc w:val="left"/>
      <w:pPr>
        <w:tabs>
          <w:tab w:val="num" w:pos="5040"/>
        </w:tabs>
        <w:ind w:left="5040" w:hanging="360"/>
      </w:pPr>
      <w:rPr>
        <w:rFonts w:ascii="Times New Roman" w:hAnsi="Times New Roman" w:hint="default"/>
      </w:rPr>
    </w:lvl>
    <w:lvl w:ilvl="7" w:tplc="481E32EE" w:tentative="1">
      <w:start w:val="1"/>
      <w:numFmt w:val="bullet"/>
      <w:lvlText w:val="–"/>
      <w:lvlJc w:val="left"/>
      <w:pPr>
        <w:tabs>
          <w:tab w:val="num" w:pos="5760"/>
        </w:tabs>
        <w:ind w:left="5760" w:hanging="360"/>
      </w:pPr>
      <w:rPr>
        <w:rFonts w:ascii="Times New Roman" w:hAnsi="Times New Roman" w:hint="default"/>
      </w:rPr>
    </w:lvl>
    <w:lvl w:ilvl="8" w:tplc="446A168E" w:tentative="1">
      <w:start w:val="1"/>
      <w:numFmt w:val="bullet"/>
      <w:lvlText w:val="–"/>
      <w:lvlJc w:val="left"/>
      <w:pPr>
        <w:tabs>
          <w:tab w:val="num" w:pos="6480"/>
        </w:tabs>
        <w:ind w:left="6480" w:hanging="360"/>
      </w:pPr>
      <w:rPr>
        <w:rFonts w:ascii="Times New Roman" w:hAnsi="Times New Roman" w:hint="default"/>
      </w:rPr>
    </w:lvl>
  </w:abstractNum>
  <w:num w:numId="1" w16cid:durableId="822965298">
    <w:abstractNumId w:val="3"/>
  </w:num>
  <w:num w:numId="2" w16cid:durableId="1972052530">
    <w:abstractNumId w:val="2"/>
  </w:num>
  <w:num w:numId="3" w16cid:durableId="1681155885">
    <w:abstractNumId w:val="4"/>
  </w:num>
  <w:num w:numId="4" w16cid:durableId="2105761216">
    <w:abstractNumId w:val="8"/>
  </w:num>
  <w:num w:numId="5" w16cid:durableId="1400860378">
    <w:abstractNumId w:val="6"/>
  </w:num>
  <w:num w:numId="6" w16cid:durableId="1065377997">
    <w:abstractNumId w:val="7"/>
  </w:num>
  <w:num w:numId="7" w16cid:durableId="946961678">
    <w:abstractNumId w:val="9"/>
  </w:num>
  <w:num w:numId="8" w16cid:durableId="754789509">
    <w:abstractNumId w:val="1"/>
  </w:num>
  <w:num w:numId="9" w16cid:durableId="1981836603">
    <w:abstractNumId w:val="0"/>
  </w:num>
  <w:num w:numId="10" w16cid:durableId="12957147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393"/>
    <w:rsid w:val="000064DE"/>
    <w:rsid w:val="00017103"/>
    <w:rsid w:val="00021116"/>
    <w:rsid w:val="00027D59"/>
    <w:rsid w:val="000434B0"/>
    <w:rsid w:val="00064970"/>
    <w:rsid w:val="00072E0F"/>
    <w:rsid w:val="00075017"/>
    <w:rsid w:val="000B5191"/>
    <w:rsid w:val="000C2975"/>
    <w:rsid w:val="000D3A42"/>
    <w:rsid w:val="000D51F7"/>
    <w:rsid w:val="000E18DC"/>
    <w:rsid w:val="00110574"/>
    <w:rsid w:val="00124F73"/>
    <w:rsid w:val="0012708F"/>
    <w:rsid w:val="001431F9"/>
    <w:rsid w:val="001501E0"/>
    <w:rsid w:val="001537B4"/>
    <w:rsid w:val="001801E6"/>
    <w:rsid w:val="00193DF0"/>
    <w:rsid w:val="001A273C"/>
    <w:rsid w:val="001B07F1"/>
    <w:rsid w:val="001B5600"/>
    <w:rsid w:val="001C0C15"/>
    <w:rsid w:val="001C7709"/>
    <w:rsid w:val="001D4245"/>
    <w:rsid w:val="001D4867"/>
    <w:rsid w:val="001E09C2"/>
    <w:rsid w:val="001E4342"/>
    <w:rsid w:val="00203A7B"/>
    <w:rsid w:val="00214A58"/>
    <w:rsid w:val="00251266"/>
    <w:rsid w:val="00252E5B"/>
    <w:rsid w:val="00265C34"/>
    <w:rsid w:val="0027523C"/>
    <w:rsid w:val="0028124A"/>
    <w:rsid w:val="00283616"/>
    <w:rsid w:val="00291042"/>
    <w:rsid w:val="00292DD3"/>
    <w:rsid w:val="002A27FA"/>
    <w:rsid w:val="002A288F"/>
    <w:rsid w:val="002D39E3"/>
    <w:rsid w:val="002D6057"/>
    <w:rsid w:val="002E4837"/>
    <w:rsid w:val="002E70E4"/>
    <w:rsid w:val="002F7C31"/>
    <w:rsid w:val="00330CBE"/>
    <w:rsid w:val="003674D5"/>
    <w:rsid w:val="00370729"/>
    <w:rsid w:val="00392523"/>
    <w:rsid w:val="00393FB1"/>
    <w:rsid w:val="00395FE5"/>
    <w:rsid w:val="003B32C4"/>
    <w:rsid w:val="003E25F1"/>
    <w:rsid w:val="003F1DE5"/>
    <w:rsid w:val="00406129"/>
    <w:rsid w:val="00407751"/>
    <w:rsid w:val="00413FF1"/>
    <w:rsid w:val="00423EEE"/>
    <w:rsid w:val="004350AC"/>
    <w:rsid w:val="00436DCA"/>
    <w:rsid w:val="00464C2E"/>
    <w:rsid w:val="00476B27"/>
    <w:rsid w:val="0048318B"/>
    <w:rsid w:val="00484F03"/>
    <w:rsid w:val="004B139D"/>
    <w:rsid w:val="004E18FB"/>
    <w:rsid w:val="004E1FA6"/>
    <w:rsid w:val="004E6CF8"/>
    <w:rsid w:val="004E77C2"/>
    <w:rsid w:val="004E7A55"/>
    <w:rsid w:val="004F0773"/>
    <w:rsid w:val="004F40BF"/>
    <w:rsid w:val="00505765"/>
    <w:rsid w:val="00510E70"/>
    <w:rsid w:val="00542981"/>
    <w:rsid w:val="00550AD3"/>
    <w:rsid w:val="00553B2F"/>
    <w:rsid w:val="00580BAC"/>
    <w:rsid w:val="00587B31"/>
    <w:rsid w:val="005A414C"/>
    <w:rsid w:val="005B1243"/>
    <w:rsid w:val="005C46F2"/>
    <w:rsid w:val="005D0E62"/>
    <w:rsid w:val="005D4180"/>
    <w:rsid w:val="005D59DE"/>
    <w:rsid w:val="00601BC2"/>
    <w:rsid w:val="0060257B"/>
    <w:rsid w:val="00611612"/>
    <w:rsid w:val="006129B3"/>
    <w:rsid w:val="0063587E"/>
    <w:rsid w:val="00640791"/>
    <w:rsid w:val="00653801"/>
    <w:rsid w:val="00656252"/>
    <w:rsid w:val="006579E3"/>
    <w:rsid w:val="00660FDC"/>
    <w:rsid w:val="00661404"/>
    <w:rsid w:val="0067313A"/>
    <w:rsid w:val="00677AB5"/>
    <w:rsid w:val="0069503C"/>
    <w:rsid w:val="006A4DAF"/>
    <w:rsid w:val="006B2ECA"/>
    <w:rsid w:val="006C0508"/>
    <w:rsid w:val="006C052A"/>
    <w:rsid w:val="006C0BBC"/>
    <w:rsid w:val="00702FE4"/>
    <w:rsid w:val="00741BA7"/>
    <w:rsid w:val="0074463F"/>
    <w:rsid w:val="00752F08"/>
    <w:rsid w:val="00760958"/>
    <w:rsid w:val="00764045"/>
    <w:rsid w:val="00785BB8"/>
    <w:rsid w:val="007869D1"/>
    <w:rsid w:val="00793A79"/>
    <w:rsid w:val="00795393"/>
    <w:rsid w:val="007A0C32"/>
    <w:rsid w:val="007C3806"/>
    <w:rsid w:val="007F2AEE"/>
    <w:rsid w:val="007F7EEC"/>
    <w:rsid w:val="00807DDF"/>
    <w:rsid w:val="00811880"/>
    <w:rsid w:val="00851BD2"/>
    <w:rsid w:val="008A1651"/>
    <w:rsid w:val="008A4179"/>
    <w:rsid w:val="008B1E3D"/>
    <w:rsid w:val="008C61E1"/>
    <w:rsid w:val="008D0A99"/>
    <w:rsid w:val="008D738C"/>
    <w:rsid w:val="008E1C51"/>
    <w:rsid w:val="008E3C89"/>
    <w:rsid w:val="009074E7"/>
    <w:rsid w:val="00917B82"/>
    <w:rsid w:val="0094555C"/>
    <w:rsid w:val="00947CA6"/>
    <w:rsid w:val="00986513"/>
    <w:rsid w:val="00994F35"/>
    <w:rsid w:val="00997F5A"/>
    <w:rsid w:val="009A6D61"/>
    <w:rsid w:val="009A71C2"/>
    <w:rsid w:val="009E5902"/>
    <w:rsid w:val="009E6DAC"/>
    <w:rsid w:val="009E7D34"/>
    <w:rsid w:val="009F75B0"/>
    <w:rsid w:val="00A0007A"/>
    <w:rsid w:val="00A00AAE"/>
    <w:rsid w:val="00A47F72"/>
    <w:rsid w:val="00AA7CC2"/>
    <w:rsid w:val="00AC2D51"/>
    <w:rsid w:val="00AC7428"/>
    <w:rsid w:val="00AD29EA"/>
    <w:rsid w:val="00AE1E0A"/>
    <w:rsid w:val="00AF309C"/>
    <w:rsid w:val="00B0434E"/>
    <w:rsid w:val="00B13229"/>
    <w:rsid w:val="00B1415B"/>
    <w:rsid w:val="00B17C55"/>
    <w:rsid w:val="00B40DEF"/>
    <w:rsid w:val="00B45DAA"/>
    <w:rsid w:val="00B55B6F"/>
    <w:rsid w:val="00B86558"/>
    <w:rsid w:val="00B901A4"/>
    <w:rsid w:val="00B91ABA"/>
    <w:rsid w:val="00B97EDC"/>
    <w:rsid w:val="00BA28C6"/>
    <w:rsid w:val="00BC3054"/>
    <w:rsid w:val="00BE0811"/>
    <w:rsid w:val="00C002D1"/>
    <w:rsid w:val="00C06990"/>
    <w:rsid w:val="00C1515C"/>
    <w:rsid w:val="00C23D28"/>
    <w:rsid w:val="00C27CB2"/>
    <w:rsid w:val="00C365F6"/>
    <w:rsid w:val="00C5252B"/>
    <w:rsid w:val="00C65BAB"/>
    <w:rsid w:val="00C715E0"/>
    <w:rsid w:val="00C7574E"/>
    <w:rsid w:val="00C81911"/>
    <w:rsid w:val="00CA4BDD"/>
    <w:rsid w:val="00CB34F4"/>
    <w:rsid w:val="00CB64D8"/>
    <w:rsid w:val="00CC04B9"/>
    <w:rsid w:val="00CC64AD"/>
    <w:rsid w:val="00CD1C0F"/>
    <w:rsid w:val="00CD43B5"/>
    <w:rsid w:val="00CD4DB8"/>
    <w:rsid w:val="00D05892"/>
    <w:rsid w:val="00D13A9D"/>
    <w:rsid w:val="00D2595C"/>
    <w:rsid w:val="00D272FA"/>
    <w:rsid w:val="00D43EC9"/>
    <w:rsid w:val="00D44854"/>
    <w:rsid w:val="00D51846"/>
    <w:rsid w:val="00D56A7C"/>
    <w:rsid w:val="00D92FD4"/>
    <w:rsid w:val="00D9389C"/>
    <w:rsid w:val="00D97ADD"/>
    <w:rsid w:val="00DA4744"/>
    <w:rsid w:val="00DB3BA4"/>
    <w:rsid w:val="00DB3C4F"/>
    <w:rsid w:val="00DB4A97"/>
    <w:rsid w:val="00DB702C"/>
    <w:rsid w:val="00DF2714"/>
    <w:rsid w:val="00E03F98"/>
    <w:rsid w:val="00E071BC"/>
    <w:rsid w:val="00E25236"/>
    <w:rsid w:val="00E61A14"/>
    <w:rsid w:val="00E61C33"/>
    <w:rsid w:val="00E63863"/>
    <w:rsid w:val="00E64BF4"/>
    <w:rsid w:val="00E7346F"/>
    <w:rsid w:val="00E74549"/>
    <w:rsid w:val="00E85BAC"/>
    <w:rsid w:val="00EA0E34"/>
    <w:rsid w:val="00EB0998"/>
    <w:rsid w:val="00EC43F4"/>
    <w:rsid w:val="00EC7B78"/>
    <w:rsid w:val="00ED0B3F"/>
    <w:rsid w:val="00ED4643"/>
    <w:rsid w:val="00ED4852"/>
    <w:rsid w:val="00ED4967"/>
    <w:rsid w:val="00EF4AA0"/>
    <w:rsid w:val="00EF5E11"/>
    <w:rsid w:val="00EF6EAE"/>
    <w:rsid w:val="00F00DFD"/>
    <w:rsid w:val="00F01C91"/>
    <w:rsid w:val="00F029E9"/>
    <w:rsid w:val="00F05119"/>
    <w:rsid w:val="00F140B1"/>
    <w:rsid w:val="00F17434"/>
    <w:rsid w:val="00F27EF3"/>
    <w:rsid w:val="00F325F3"/>
    <w:rsid w:val="00F34D00"/>
    <w:rsid w:val="00F35443"/>
    <w:rsid w:val="00F52BDF"/>
    <w:rsid w:val="00F63553"/>
    <w:rsid w:val="00F817D7"/>
    <w:rsid w:val="00F84400"/>
    <w:rsid w:val="00F844EF"/>
    <w:rsid w:val="00F862DA"/>
    <w:rsid w:val="00FB4C9D"/>
    <w:rsid w:val="00FC2045"/>
    <w:rsid w:val="00FD085F"/>
    <w:rsid w:val="00FD3A12"/>
    <w:rsid w:val="00FF1056"/>
    <w:rsid w:val="00FF25C2"/>
    <w:rsid w:val="00FF601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BA6D1"/>
  <w15:docId w15:val="{C6BFB3E5-D1CF-408D-8F50-5B95F0B3E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7F1"/>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DB3C4F"/>
    <w:pPr>
      <w:ind w:left="720"/>
      <w:contextualSpacing/>
    </w:pPr>
  </w:style>
  <w:style w:type="paragraph" w:customStyle="1" w:styleId="yiv1461681648content-text">
    <w:name w:val="yiv1461681648content-text"/>
    <w:basedOn w:val="Normal"/>
    <w:rsid w:val="00DB3C4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BalonMetni">
    <w:name w:val="Balloon Text"/>
    <w:basedOn w:val="Normal"/>
    <w:link w:val="BalonMetniChar"/>
    <w:uiPriority w:val="99"/>
    <w:semiHidden/>
    <w:unhideWhenUsed/>
    <w:rsid w:val="00DB3C4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B3C4F"/>
    <w:rPr>
      <w:rFonts w:ascii="Tahoma" w:hAnsi="Tahoma" w:cs="Tahoma"/>
      <w:sz w:val="16"/>
      <w:szCs w:val="16"/>
    </w:rPr>
  </w:style>
  <w:style w:type="paragraph" w:styleId="stBilgi">
    <w:name w:val="header"/>
    <w:basedOn w:val="Normal"/>
    <w:link w:val="stBilgiChar"/>
    <w:uiPriority w:val="99"/>
    <w:semiHidden/>
    <w:unhideWhenUsed/>
    <w:rsid w:val="00DB4A97"/>
    <w:pPr>
      <w:tabs>
        <w:tab w:val="center" w:pos="4536"/>
        <w:tab w:val="right" w:pos="9072"/>
      </w:tabs>
      <w:spacing w:after="0" w:line="240" w:lineRule="auto"/>
    </w:pPr>
  </w:style>
  <w:style w:type="character" w:customStyle="1" w:styleId="stBilgiChar">
    <w:name w:val="Üst Bilgi Char"/>
    <w:basedOn w:val="VarsaylanParagrafYazTipi"/>
    <w:link w:val="stBilgi"/>
    <w:uiPriority w:val="99"/>
    <w:semiHidden/>
    <w:rsid w:val="00DB4A97"/>
  </w:style>
  <w:style w:type="paragraph" w:styleId="AltBilgi">
    <w:name w:val="footer"/>
    <w:basedOn w:val="Normal"/>
    <w:link w:val="AltBilgiChar"/>
    <w:uiPriority w:val="99"/>
    <w:semiHidden/>
    <w:unhideWhenUsed/>
    <w:rsid w:val="00DB4A97"/>
    <w:pPr>
      <w:tabs>
        <w:tab w:val="center" w:pos="4536"/>
        <w:tab w:val="right" w:pos="9072"/>
      </w:tabs>
      <w:spacing w:after="0" w:line="240" w:lineRule="auto"/>
    </w:pPr>
  </w:style>
  <w:style w:type="character" w:customStyle="1" w:styleId="AltBilgiChar">
    <w:name w:val="Alt Bilgi Char"/>
    <w:basedOn w:val="VarsaylanParagrafYazTipi"/>
    <w:link w:val="AltBilgi"/>
    <w:uiPriority w:val="99"/>
    <w:semiHidden/>
    <w:rsid w:val="00DB4A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729708">
      <w:bodyDiv w:val="1"/>
      <w:marLeft w:val="0"/>
      <w:marRight w:val="0"/>
      <w:marTop w:val="0"/>
      <w:marBottom w:val="0"/>
      <w:divBdr>
        <w:top w:val="none" w:sz="0" w:space="0" w:color="auto"/>
        <w:left w:val="none" w:sz="0" w:space="0" w:color="auto"/>
        <w:bottom w:val="none" w:sz="0" w:space="0" w:color="auto"/>
        <w:right w:val="none" w:sz="0" w:space="0" w:color="auto"/>
      </w:divBdr>
    </w:div>
    <w:div w:id="126440346">
      <w:bodyDiv w:val="1"/>
      <w:marLeft w:val="0"/>
      <w:marRight w:val="0"/>
      <w:marTop w:val="0"/>
      <w:marBottom w:val="0"/>
      <w:divBdr>
        <w:top w:val="none" w:sz="0" w:space="0" w:color="auto"/>
        <w:left w:val="none" w:sz="0" w:space="0" w:color="auto"/>
        <w:bottom w:val="none" w:sz="0" w:space="0" w:color="auto"/>
        <w:right w:val="none" w:sz="0" w:space="0" w:color="auto"/>
      </w:divBdr>
    </w:div>
    <w:div w:id="574632310">
      <w:bodyDiv w:val="1"/>
      <w:marLeft w:val="0"/>
      <w:marRight w:val="0"/>
      <w:marTop w:val="0"/>
      <w:marBottom w:val="0"/>
      <w:divBdr>
        <w:top w:val="none" w:sz="0" w:space="0" w:color="auto"/>
        <w:left w:val="none" w:sz="0" w:space="0" w:color="auto"/>
        <w:bottom w:val="none" w:sz="0" w:space="0" w:color="auto"/>
        <w:right w:val="none" w:sz="0" w:space="0" w:color="auto"/>
      </w:divBdr>
      <w:divsChild>
        <w:div w:id="1651516891">
          <w:marLeft w:val="1166"/>
          <w:marRight w:val="0"/>
          <w:marTop w:val="96"/>
          <w:marBottom w:val="0"/>
          <w:divBdr>
            <w:top w:val="none" w:sz="0" w:space="0" w:color="auto"/>
            <w:left w:val="none" w:sz="0" w:space="0" w:color="auto"/>
            <w:bottom w:val="none" w:sz="0" w:space="0" w:color="auto"/>
            <w:right w:val="none" w:sz="0" w:space="0" w:color="auto"/>
          </w:divBdr>
        </w:div>
        <w:div w:id="1206138617">
          <w:marLeft w:val="1166"/>
          <w:marRight w:val="0"/>
          <w:marTop w:val="96"/>
          <w:marBottom w:val="0"/>
          <w:divBdr>
            <w:top w:val="none" w:sz="0" w:space="0" w:color="auto"/>
            <w:left w:val="none" w:sz="0" w:space="0" w:color="auto"/>
            <w:bottom w:val="none" w:sz="0" w:space="0" w:color="auto"/>
            <w:right w:val="none" w:sz="0" w:space="0" w:color="auto"/>
          </w:divBdr>
        </w:div>
        <w:div w:id="116342327">
          <w:marLeft w:val="1166"/>
          <w:marRight w:val="0"/>
          <w:marTop w:val="96"/>
          <w:marBottom w:val="0"/>
          <w:divBdr>
            <w:top w:val="none" w:sz="0" w:space="0" w:color="auto"/>
            <w:left w:val="none" w:sz="0" w:space="0" w:color="auto"/>
            <w:bottom w:val="none" w:sz="0" w:space="0" w:color="auto"/>
            <w:right w:val="none" w:sz="0" w:space="0" w:color="auto"/>
          </w:divBdr>
        </w:div>
        <w:div w:id="1374769515">
          <w:marLeft w:val="1166"/>
          <w:marRight w:val="0"/>
          <w:marTop w:val="96"/>
          <w:marBottom w:val="0"/>
          <w:divBdr>
            <w:top w:val="none" w:sz="0" w:space="0" w:color="auto"/>
            <w:left w:val="none" w:sz="0" w:space="0" w:color="auto"/>
            <w:bottom w:val="none" w:sz="0" w:space="0" w:color="auto"/>
            <w:right w:val="none" w:sz="0" w:space="0" w:color="auto"/>
          </w:divBdr>
        </w:div>
      </w:divsChild>
    </w:div>
    <w:div w:id="576014752">
      <w:bodyDiv w:val="1"/>
      <w:marLeft w:val="0"/>
      <w:marRight w:val="0"/>
      <w:marTop w:val="0"/>
      <w:marBottom w:val="0"/>
      <w:divBdr>
        <w:top w:val="none" w:sz="0" w:space="0" w:color="auto"/>
        <w:left w:val="none" w:sz="0" w:space="0" w:color="auto"/>
        <w:bottom w:val="none" w:sz="0" w:space="0" w:color="auto"/>
        <w:right w:val="none" w:sz="0" w:space="0" w:color="auto"/>
      </w:divBdr>
    </w:div>
    <w:div w:id="703364898">
      <w:bodyDiv w:val="1"/>
      <w:marLeft w:val="0"/>
      <w:marRight w:val="0"/>
      <w:marTop w:val="0"/>
      <w:marBottom w:val="0"/>
      <w:divBdr>
        <w:top w:val="none" w:sz="0" w:space="0" w:color="auto"/>
        <w:left w:val="none" w:sz="0" w:space="0" w:color="auto"/>
        <w:bottom w:val="none" w:sz="0" w:space="0" w:color="auto"/>
        <w:right w:val="none" w:sz="0" w:space="0" w:color="auto"/>
      </w:divBdr>
      <w:divsChild>
        <w:div w:id="898248337">
          <w:marLeft w:val="547"/>
          <w:marRight w:val="0"/>
          <w:marTop w:val="86"/>
          <w:marBottom w:val="0"/>
          <w:divBdr>
            <w:top w:val="none" w:sz="0" w:space="0" w:color="auto"/>
            <w:left w:val="none" w:sz="0" w:space="0" w:color="auto"/>
            <w:bottom w:val="none" w:sz="0" w:space="0" w:color="auto"/>
            <w:right w:val="none" w:sz="0" w:space="0" w:color="auto"/>
          </w:divBdr>
        </w:div>
        <w:div w:id="1948124685">
          <w:marLeft w:val="547"/>
          <w:marRight w:val="0"/>
          <w:marTop w:val="86"/>
          <w:marBottom w:val="0"/>
          <w:divBdr>
            <w:top w:val="none" w:sz="0" w:space="0" w:color="auto"/>
            <w:left w:val="none" w:sz="0" w:space="0" w:color="auto"/>
            <w:bottom w:val="none" w:sz="0" w:space="0" w:color="auto"/>
            <w:right w:val="none" w:sz="0" w:space="0" w:color="auto"/>
          </w:divBdr>
        </w:div>
      </w:divsChild>
    </w:div>
    <w:div w:id="909383507">
      <w:bodyDiv w:val="1"/>
      <w:marLeft w:val="0"/>
      <w:marRight w:val="0"/>
      <w:marTop w:val="0"/>
      <w:marBottom w:val="0"/>
      <w:divBdr>
        <w:top w:val="none" w:sz="0" w:space="0" w:color="auto"/>
        <w:left w:val="none" w:sz="0" w:space="0" w:color="auto"/>
        <w:bottom w:val="none" w:sz="0" w:space="0" w:color="auto"/>
        <w:right w:val="none" w:sz="0" w:space="0" w:color="auto"/>
      </w:divBdr>
    </w:div>
    <w:div w:id="981037623">
      <w:bodyDiv w:val="1"/>
      <w:marLeft w:val="0"/>
      <w:marRight w:val="0"/>
      <w:marTop w:val="0"/>
      <w:marBottom w:val="0"/>
      <w:divBdr>
        <w:top w:val="none" w:sz="0" w:space="0" w:color="auto"/>
        <w:left w:val="none" w:sz="0" w:space="0" w:color="auto"/>
        <w:bottom w:val="none" w:sz="0" w:space="0" w:color="auto"/>
        <w:right w:val="none" w:sz="0" w:space="0" w:color="auto"/>
      </w:divBdr>
    </w:div>
    <w:div w:id="1015882853">
      <w:bodyDiv w:val="1"/>
      <w:marLeft w:val="0"/>
      <w:marRight w:val="0"/>
      <w:marTop w:val="0"/>
      <w:marBottom w:val="0"/>
      <w:divBdr>
        <w:top w:val="none" w:sz="0" w:space="0" w:color="auto"/>
        <w:left w:val="none" w:sz="0" w:space="0" w:color="auto"/>
        <w:bottom w:val="none" w:sz="0" w:space="0" w:color="auto"/>
        <w:right w:val="none" w:sz="0" w:space="0" w:color="auto"/>
      </w:divBdr>
    </w:div>
    <w:div w:id="1106735446">
      <w:bodyDiv w:val="1"/>
      <w:marLeft w:val="0"/>
      <w:marRight w:val="0"/>
      <w:marTop w:val="0"/>
      <w:marBottom w:val="0"/>
      <w:divBdr>
        <w:top w:val="none" w:sz="0" w:space="0" w:color="auto"/>
        <w:left w:val="none" w:sz="0" w:space="0" w:color="auto"/>
        <w:bottom w:val="none" w:sz="0" w:space="0" w:color="auto"/>
        <w:right w:val="none" w:sz="0" w:space="0" w:color="auto"/>
      </w:divBdr>
    </w:div>
    <w:div w:id="1207067066">
      <w:bodyDiv w:val="1"/>
      <w:marLeft w:val="0"/>
      <w:marRight w:val="0"/>
      <w:marTop w:val="0"/>
      <w:marBottom w:val="0"/>
      <w:divBdr>
        <w:top w:val="none" w:sz="0" w:space="0" w:color="auto"/>
        <w:left w:val="none" w:sz="0" w:space="0" w:color="auto"/>
        <w:bottom w:val="none" w:sz="0" w:space="0" w:color="auto"/>
        <w:right w:val="none" w:sz="0" w:space="0" w:color="auto"/>
      </w:divBdr>
    </w:div>
    <w:div w:id="1320423964">
      <w:bodyDiv w:val="1"/>
      <w:marLeft w:val="0"/>
      <w:marRight w:val="0"/>
      <w:marTop w:val="0"/>
      <w:marBottom w:val="0"/>
      <w:divBdr>
        <w:top w:val="none" w:sz="0" w:space="0" w:color="auto"/>
        <w:left w:val="none" w:sz="0" w:space="0" w:color="auto"/>
        <w:bottom w:val="none" w:sz="0" w:space="0" w:color="auto"/>
        <w:right w:val="none" w:sz="0" w:space="0" w:color="auto"/>
      </w:divBdr>
    </w:div>
    <w:div w:id="1330407339">
      <w:bodyDiv w:val="1"/>
      <w:marLeft w:val="0"/>
      <w:marRight w:val="0"/>
      <w:marTop w:val="0"/>
      <w:marBottom w:val="0"/>
      <w:divBdr>
        <w:top w:val="none" w:sz="0" w:space="0" w:color="auto"/>
        <w:left w:val="none" w:sz="0" w:space="0" w:color="auto"/>
        <w:bottom w:val="none" w:sz="0" w:space="0" w:color="auto"/>
        <w:right w:val="none" w:sz="0" w:space="0" w:color="auto"/>
      </w:divBdr>
    </w:div>
    <w:div w:id="1337536740">
      <w:bodyDiv w:val="1"/>
      <w:marLeft w:val="0"/>
      <w:marRight w:val="0"/>
      <w:marTop w:val="0"/>
      <w:marBottom w:val="0"/>
      <w:divBdr>
        <w:top w:val="none" w:sz="0" w:space="0" w:color="auto"/>
        <w:left w:val="none" w:sz="0" w:space="0" w:color="auto"/>
        <w:bottom w:val="none" w:sz="0" w:space="0" w:color="auto"/>
        <w:right w:val="none" w:sz="0" w:space="0" w:color="auto"/>
      </w:divBdr>
    </w:div>
    <w:div w:id="1942834835">
      <w:bodyDiv w:val="1"/>
      <w:marLeft w:val="0"/>
      <w:marRight w:val="0"/>
      <w:marTop w:val="0"/>
      <w:marBottom w:val="0"/>
      <w:divBdr>
        <w:top w:val="none" w:sz="0" w:space="0" w:color="auto"/>
        <w:left w:val="none" w:sz="0" w:space="0" w:color="auto"/>
        <w:bottom w:val="none" w:sz="0" w:space="0" w:color="auto"/>
        <w:right w:val="none" w:sz="0" w:space="0" w:color="auto"/>
      </w:divBdr>
    </w:div>
    <w:div w:id="1971476796">
      <w:bodyDiv w:val="1"/>
      <w:marLeft w:val="0"/>
      <w:marRight w:val="0"/>
      <w:marTop w:val="0"/>
      <w:marBottom w:val="0"/>
      <w:divBdr>
        <w:top w:val="none" w:sz="0" w:space="0" w:color="auto"/>
        <w:left w:val="none" w:sz="0" w:space="0" w:color="auto"/>
        <w:bottom w:val="none" w:sz="0" w:space="0" w:color="auto"/>
        <w:right w:val="none" w:sz="0" w:space="0" w:color="auto"/>
      </w:divBdr>
      <w:divsChild>
        <w:div w:id="805464929">
          <w:marLeft w:val="547"/>
          <w:marRight w:val="0"/>
          <w:marTop w:val="86"/>
          <w:marBottom w:val="0"/>
          <w:divBdr>
            <w:top w:val="none" w:sz="0" w:space="0" w:color="auto"/>
            <w:left w:val="none" w:sz="0" w:space="0" w:color="auto"/>
            <w:bottom w:val="none" w:sz="0" w:space="0" w:color="auto"/>
            <w:right w:val="none" w:sz="0" w:space="0" w:color="auto"/>
          </w:divBdr>
        </w:div>
        <w:div w:id="576213489">
          <w:marLeft w:val="547"/>
          <w:marRight w:val="0"/>
          <w:marTop w:val="86"/>
          <w:marBottom w:val="0"/>
          <w:divBdr>
            <w:top w:val="none" w:sz="0" w:space="0" w:color="auto"/>
            <w:left w:val="none" w:sz="0" w:space="0" w:color="auto"/>
            <w:bottom w:val="none" w:sz="0" w:space="0" w:color="auto"/>
            <w:right w:val="none" w:sz="0" w:space="0" w:color="auto"/>
          </w:divBdr>
        </w:div>
        <w:div w:id="987711096">
          <w:marLeft w:val="547"/>
          <w:marRight w:val="0"/>
          <w:marTop w:val="86"/>
          <w:marBottom w:val="0"/>
          <w:divBdr>
            <w:top w:val="none" w:sz="0" w:space="0" w:color="auto"/>
            <w:left w:val="none" w:sz="0" w:space="0" w:color="auto"/>
            <w:bottom w:val="none" w:sz="0" w:space="0" w:color="auto"/>
            <w:right w:val="none" w:sz="0" w:space="0" w:color="auto"/>
          </w:divBdr>
        </w:div>
      </w:divsChild>
    </w:div>
    <w:div w:id="2092240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81.jpeg"/><Relationship Id="rId21" Type="http://schemas.openxmlformats.org/officeDocument/2006/relationships/image" Target="media/image14.jpeg"/><Relationship Id="rId42" Type="http://schemas.openxmlformats.org/officeDocument/2006/relationships/image" Target="cid:9BEE5D5C-BA37-4B91-ABE6-0D66DF43C409" TargetMode="External"/><Relationship Id="rId47" Type="http://schemas.openxmlformats.org/officeDocument/2006/relationships/image" Target="media/image30.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cid:72727F67-35D8-40FD-A654-2ACDBE6B1908" TargetMode="External"/><Relationship Id="rId89" Type="http://schemas.openxmlformats.org/officeDocument/2006/relationships/image" Target="media/image56.jpeg"/><Relationship Id="rId112" Type="http://schemas.openxmlformats.org/officeDocument/2006/relationships/image" Target="media/image76.jpeg"/><Relationship Id="rId133" Type="http://schemas.openxmlformats.org/officeDocument/2006/relationships/image" Target="media/image97.png"/><Relationship Id="rId138" Type="http://schemas.openxmlformats.org/officeDocument/2006/relationships/image" Target="media/image102.png"/><Relationship Id="rId154" Type="http://schemas.openxmlformats.org/officeDocument/2006/relationships/image" Target="media/image118.jpeg"/><Relationship Id="rId159" Type="http://schemas.openxmlformats.org/officeDocument/2006/relationships/image" Target="media/image123.png"/><Relationship Id="rId16" Type="http://schemas.openxmlformats.org/officeDocument/2006/relationships/image" Target="media/image9.png"/><Relationship Id="rId107" Type="http://schemas.openxmlformats.org/officeDocument/2006/relationships/image" Target="media/image71.jpeg"/><Relationship Id="rId11" Type="http://schemas.openxmlformats.org/officeDocument/2006/relationships/image" Target="media/image4.jpeg"/><Relationship Id="rId32" Type="http://schemas.openxmlformats.org/officeDocument/2006/relationships/image" Target="cid:AC260F87-8CE3-4EFA-9FF3-CA58AB4799C0" TargetMode="External"/><Relationship Id="rId37"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cid:D97B1341-A07A-4843-B5B4-29FA53928D0C" TargetMode="External"/><Relationship Id="rId74" Type="http://schemas.openxmlformats.org/officeDocument/2006/relationships/image" Target="cid:75D4082C-E7D9-49BE-BF11-018ABA9EE08D" TargetMode="External"/><Relationship Id="rId79" Type="http://schemas.openxmlformats.org/officeDocument/2006/relationships/image" Target="media/image51.jpeg"/><Relationship Id="rId102" Type="http://schemas.openxmlformats.org/officeDocument/2006/relationships/image" Target="media/image66.png"/><Relationship Id="rId123" Type="http://schemas.openxmlformats.org/officeDocument/2006/relationships/image" Target="media/image87.emf"/><Relationship Id="rId128" Type="http://schemas.openxmlformats.org/officeDocument/2006/relationships/image" Target="media/image92.png"/><Relationship Id="rId144" Type="http://schemas.openxmlformats.org/officeDocument/2006/relationships/image" Target="media/image108.jpeg"/><Relationship Id="rId149"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cid:EE9E2C6B-DC19-4808-9C71-106A96BA22C8" TargetMode="External"/><Relationship Id="rId95" Type="http://schemas.openxmlformats.org/officeDocument/2006/relationships/image" Target="media/image59.png"/><Relationship Id="rId160" Type="http://schemas.openxmlformats.org/officeDocument/2006/relationships/image" Target="media/image124.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cid:5A10F5DD-0061-4714-B3E9-C580E1BD712F" TargetMode="External"/><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cid:9DE907EE-CF18-410B-9F2C-EA874FD5E655" TargetMode="External"/><Relationship Id="rId85" Type="http://schemas.openxmlformats.org/officeDocument/2006/relationships/image" Target="media/image54.jpeg"/><Relationship Id="rId150" Type="http://schemas.openxmlformats.org/officeDocument/2006/relationships/image" Target="media/image114.png"/><Relationship Id="rId155" Type="http://schemas.openxmlformats.org/officeDocument/2006/relationships/image" Target="media/image11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cid:5FBD811A-2757-4FA1-98A7-E1AA559EB1AB" TargetMode="External"/><Relationship Id="rId59" Type="http://schemas.openxmlformats.org/officeDocument/2006/relationships/image" Target="media/image36.jpeg"/><Relationship Id="rId103" Type="http://schemas.openxmlformats.org/officeDocument/2006/relationships/image" Target="media/image67.pn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png"/><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image" Target="cid:62880306-903B-4DC5-8ED9-FD7C2086FE40" TargetMode="External"/><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49.jpeg"/><Relationship Id="rId83" Type="http://schemas.openxmlformats.org/officeDocument/2006/relationships/image" Target="media/image53.jpeg"/><Relationship Id="rId88" Type="http://schemas.openxmlformats.org/officeDocument/2006/relationships/image" Target="cid:FAF5F207-E96A-4BCA-A8C8-C3930C4DFE17" TargetMode="External"/><Relationship Id="rId91" Type="http://schemas.openxmlformats.org/officeDocument/2006/relationships/image" Target="media/image57.jpeg"/><Relationship Id="rId96" Type="http://schemas.openxmlformats.org/officeDocument/2006/relationships/image" Target="media/image60.emf"/><Relationship Id="rId111" Type="http://schemas.openxmlformats.org/officeDocument/2006/relationships/image" Target="media/image75.jpeg"/><Relationship Id="rId132" Type="http://schemas.openxmlformats.org/officeDocument/2006/relationships/image" Target="media/image96.png"/><Relationship Id="rId140" Type="http://schemas.openxmlformats.org/officeDocument/2006/relationships/image" Target="media/image104.jpeg"/><Relationship Id="rId145" Type="http://schemas.openxmlformats.org/officeDocument/2006/relationships/image" Target="media/image109.jpeg"/><Relationship Id="rId153" Type="http://schemas.openxmlformats.org/officeDocument/2006/relationships/image" Target="media/image117.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cid:067DC5E1-DCFD-4583-836E-9321B461240E" TargetMode="External"/><Relationship Id="rId36" Type="http://schemas.openxmlformats.org/officeDocument/2006/relationships/image" Target="cid:891A18EF-2278-4E6B-955B-B13981B9C847" TargetMode="External"/><Relationship Id="rId49" Type="http://schemas.openxmlformats.org/officeDocument/2006/relationships/image" Target="media/image31.jpeg"/><Relationship Id="rId57" Type="http://schemas.openxmlformats.org/officeDocument/2006/relationships/image" Target="media/image35.jpe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cid:64D06714-040E-49F3-8712-56F25A33D8F0" TargetMode="External"/><Relationship Id="rId52" Type="http://schemas.openxmlformats.org/officeDocument/2006/relationships/image" Target="cid:FE9E0B54-E024-41D9-9F40-F917C469DB42" TargetMode="External"/><Relationship Id="rId60" Type="http://schemas.openxmlformats.org/officeDocument/2006/relationships/image" Target="cid:168E618C-FC6F-4B83-AE95-4FB84034E9EC" TargetMode="External"/><Relationship Id="rId65" Type="http://schemas.openxmlformats.org/officeDocument/2006/relationships/image" Target="media/image41.png"/><Relationship Id="rId73" Type="http://schemas.openxmlformats.org/officeDocument/2006/relationships/image" Target="media/image48.jpeg"/><Relationship Id="rId78" Type="http://schemas.openxmlformats.org/officeDocument/2006/relationships/image" Target="cid:C917B0C7-6247-4962-809E-6A351876CD2F" TargetMode="External"/><Relationship Id="rId81" Type="http://schemas.openxmlformats.org/officeDocument/2006/relationships/image" Target="media/image52.jpeg"/><Relationship Id="rId86" Type="http://schemas.openxmlformats.org/officeDocument/2006/relationships/image" Target="cid:64AD9438-A94E-4070-919D-C112B9BD9DCD" TargetMode="External"/><Relationship Id="rId94" Type="http://schemas.openxmlformats.org/officeDocument/2006/relationships/image" Target="cid:08A20660-0FCC-4945-B7AC-100C166DE0B2" TargetMode="External"/><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30" Type="http://schemas.openxmlformats.org/officeDocument/2006/relationships/image" Target="media/image94.png"/><Relationship Id="rId135" Type="http://schemas.openxmlformats.org/officeDocument/2006/relationships/image" Target="media/image99.png"/><Relationship Id="rId143" Type="http://schemas.openxmlformats.org/officeDocument/2006/relationships/image" Target="media/image107.jpeg"/><Relationship Id="rId148" Type="http://schemas.openxmlformats.org/officeDocument/2006/relationships/image" Target="media/image112.png"/><Relationship Id="rId151" Type="http://schemas.openxmlformats.org/officeDocument/2006/relationships/image" Target="media/image115.png"/><Relationship Id="rId156" Type="http://schemas.openxmlformats.org/officeDocument/2006/relationships/image" Target="media/image12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6.jpeg"/><Relationship Id="rId109" Type="http://schemas.openxmlformats.org/officeDocument/2006/relationships/image" Target="media/image73.jpeg"/><Relationship Id="rId34" Type="http://schemas.openxmlformats.org/officeDocument/2006/relationships/image" Target="cid:060F564F-B8F6-4287-A805-470C9CC463D0" TargetMode="External"/><Relationship Id="rId50" Type="http://schemas.openxmlformats.org/officeDocument/2006/relationships/image" Target="cid:EDD94A7D-F92C-49F5-A4F6-4CBD22568A12" TargetMode="External"/><Relationship Id="rId55" Type="http://schemas.openxmlformats.org/officeDocument/2006/relationships/image" Target="media/image34.jpeg"/><Relationship Id="rId76" Type="http://schemas.openxmlformats.org/officeDocument/2006/relationships/image" Target="cid:6A177B43-D9B4-44F8-88BC-36D69EA0F0BD" TargetMode="External"/><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jpeg"/><Relationship Id="rId125" Type="http://schemas.openxmlformats.org/officeDocument/2006/relationships/image" Target="media/image89.png"/><Relationship Id="rId141" Type="http://schemas.openxmlformats.org/officeDocument/2006/relationships/image" Target="media/image105.emf"/><Relationship Id="rId146"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cid:8B7AE497-AB8F-4558-8C73-F9059A05D072" TargetMode="Externa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cid:C84F7769-9A32-472D-982E-BF1DD9809817" TargetMode="External"/><Relationship Id="rId45" Type="http://schemas.openxmlformats.org/officeDocument/2006/relationships/image" Target="media/image29.jpeg"/><Relationship Id="rId66" Type="http://schemas.openxmlformats.org/officeDocument/2006/relationships/image" Target="media/image42.png"/><Relationship Id="rId87" Type="http://schemas.openxmlformats.org/officeDocument/2006/relationships/image" Target="media/image55.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21.png"/><Relationship Id="rId61" Type="http://schemas.openxmlformats.org/officeDocument/2006/relationships/image" Target="media/image37.png"/><Relationship Id="rId82" Type="http://schemas.openxmlformats.org/officeDocument/2006/relationships/image" Target="cid:F8D46BD3-8964-466A-95BB-D9944384567B" TargetMode="External"/><Relationship Id="rId152" Type="http://schemas.openxmlformats.org/officeDocument/2006/relationships/image" Target="media/image116.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cid:2B335583-AF7C-43F4-A998-351BB8A5BB8F" TargetMode="External"/><Relationship Id="rId35" Type="http://schemas.openxmlformats.org/officeDocument/2006/relationships/image" Target="media/image24.jpeg"/><Relationship Id="rId56" Type="http://schemas.openxmlformats.org/officeDocument/2006/relationships/image" Target="cid:3A7C806C-EBD6-4EAA-86F5-19CEA3A6B706" TargetMode="External"/><Relationship Id="rId77" Type="http://schemas.openxmlformats.org/officeDocument/2006/relationships/image" Target="media/image50.jpeg"/><Relationship Id="rId100" Type="http://schemas.openxmlformats.org/officeDocument/2006/relationships/image" Target="media/image64.png"/><Relationship Id="rId105" Type="http://schemas.openxmlformats.org/officeDocument/2006/relationships/image" Target="media/image69.jpeg"/><Relationship Id="rId126" Type="http://schemas.openxmlformats.org/officeDocument/2006/relationships/image" Target="media/image90.png"/><Relationship Id="rId147" Type="http://schemas.openxmlformats.org/officeDocument/2006/relationships/image" Target="media/image111.png"/><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cid:3C74EF55-B302-4062-9ACF-24D010CA7294" TargetMode="External"/><Relationship Id="rId93" Type="http://schemas.openxmlformats.org/officeDocument/2006/relationships/image" Target="media/image58.jpeg"/><Relationship Id="rId98" Type="http://schemas.openxmlformats.org/officeDocument/2006/relationships/image" Target="media/image62.png"/><Relationship Id="rId121" Type="http://schemas.openxmlformats.org/officeDocument/2006/relationships/image" Target="media/image85.jpeg"/><Relationship Id="rId142"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cid:B7820151-DC01-4B42-8C14-FBDF9A56DE6D" TargetMode="External"/><Relationship Id="rId67" Type="http://schemas.openxmlformats.org/officeDocument/2006/relationships/image" Target="media/image43.png"/><Relationship Id="rId116" Type="http://schemas.openxmlformats.org/officeDocument/2006/relationships/image" Target="media/image80.jpeg"/><Relationship Id="rId137" Type="http://schemas.openxmlformats.org/officeDocument/2006/relationships/image" Target="media/image101.png"/><Relationship Id="rId158" Type="http://schemas.openxmlformats.org/officeDocument/2006/relationships/image" Target="media/image12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5628D-4C9E-4C55-89E6-63ACD929B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33</Pages>
  <Words>6350</Words>
  <Characters>36195</Characters>
  <Application>Microsoft Office Word</Application>
  <DocSecurity>0</DocSecurity>
  <Lines>301</Lines>
  <Paragraphs>84</Paragraphs>
  <ScaleCrop>false</ScaleCrop>
  <HeadingPairs>
    <vt:vector size="2" baseType="variant">
      <vt:variant>
        <vt:lpstr>Konu Başlığı</vt:lpstr>
      </vt:variant>
      <vt:variant>
        <vt:i4>1</vt:i4>
      </vt:variant>
    </vt:vector>
  </HeadingPairs>
  <TitlesOfParts>
    <vt:vector size="1" baseType="lpstr">
      <vt:lpstr/>
    </vt:vector>
  </TitlesOfParts>
  <Company>NeC</Company>
  <LinksUpToDate>false</LinksUpToDate>
  <CharactersWithSpaces>42461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Ebru</cp:lastModifiedBy>
  <cp:revision>36</cp:revision>
  <cp:lastPrinted>2018-02-08T07:59:00Z</cp:lastPrinted>
  <dcterms:created xsi:type="dcterms:W3CDTF">2019-09-12T11:15:00Z</dcterms:created>
  <dcterms:modified xsi:type="dcterms:W3CDTF">2024-12-30T08:46:00Z</dcterms:modified>
</cp:coreProperties>
</file>