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77E" w:rsidRDefault="0083177E" w:rsidP="0083177E">
      <w:pPr>
        <w:spacing w:before="100" w:beforeAutospacing="1" w:after="100" w:afterAutospacing="1" w:line="240" w:lineRule="auto"/>
        <w:outlineLvl w:val="0"/>
        <w:rPr>
          <w:rFonts w:eastAsia="Times New Roman" w:cstheme="minorHAnsi"/>
          <w:b/>
          <w:bCs/>
          <w:color w:val="FF0000"/>
          <w:kern w:val="36"/>
          <w:sz w:val="32"/>
          <w:szCs w:val="32"/>
          <w:lang w:eastAsia="tr-TR"/>
          <w14:ligatures w14:val="none"/>
        </w:rPr>
      </w:pPr>
      <w:r w:rsidRPr="00E21218">
        <w:rPr>
          <w:rFonts w:eastAsia="Times New Roman" w:cstheme="minorHAnsi"/>
          <w:b/>
          <w:bCs/>
          <w:color w:val="FF0000"/>
          <w:kern w:val="36"/>
          <w:sz w:val="32"/>
          <w:szCs w:val="32"/>
          <w:lang w:eastAsia="tr-TR"/>
          <w14:ligatures w14:val="none"/>
        </w:rPr>
        <w:t xml:space="preserve">AFRİKA TOHUM PAZARI BÜYÜKLÜK VE PAY ANALİZİ </w:t>
      </w:r>
      <w:r>
        <w:rPr>
          <w:rFonts w:eastAsia="Times New Roman" w:cstheme="minorHAnsi"/>
          <w:b/>
          <w:bCs/>
          <w:color w:val="FF0000"/>
          <w:kern w:val="36"/>
          <w:sz w:val="32"/>
          <w:szCs w:val="32"/>
          <w:lang w:eastAsia="tr-TR"/>
          <w14:ligatures w14:val="none"/>
        </w:rPr>
        <w:t>–</w:t>
      </w:r>
      <w:r w:rsidRPr="00E21218">
        <w:rPr>
          <w:rFonts w:eastAsia="Times New Roman" w:cstheme="minorHAnsi"/>
          <w:b/>
          <w:bCs/>
          <w:color w:val="FF0000"/>
          <w:kern w:val="36"/>
          <w:sz w:val="32"/>
          <w:szCs w:val="32"/>
          <w:lang w:eastAsia="tr-TR"/>
          <w14:ligatures w14:val="none"/>
        </w:rPr>
        <w:t xml:space="preserve"> </w:t>
      </w:r>
    </w:p>
    <w:p w:rsidR="0083177E" w:rsidRPr="00E21218" w:rsidRDefault="0083177E" w:rsidP="0083177E">
      <w:pPr>
        <w:spacing w:before="100" w:beforeAutospacing="1" w:after="100" w:afterAutospacing="1" w:line="240" w:lineRule="auto"/>
        <w:outlineLvl w:val="0"/>
        <w:rPr>
          <w:rFonts w:eastAsia="Times New Roman" w:cstheme="minorHAnsi"/>
          <w:b/>
          <w:bCs/>
          <w:color w:val="FF0000"/>
          <w:kern w:val="36"/>
          <w:sz w:val="32"/>
          <w:szCs w:val="32"/>
          <w:lang w:eastAsia="tr-TR"/>
          <w14:ligatures w14:val="none"/>
        </w:rPr>
      </w:pPr>
      <w:r w:rsidRPr="00E21218">
        <w:rPr>
          <w:rFonts w:eastAsia="Times New Roman" w:cstheme="minorHAnsi"/>
          <w:b/>
          <w:bCs/>
          <w:color w:val="FF0000"/>
          <w:kern w:val="36"/>
          <w:sz w:val="32"/>
          <w:szCs w:val="32"/>
          <w:lang w:eastAsia="tr-TR"/>
          <w14:ligatures w14:val="none"/>
        </w:rPr>
        <w:t xml:space="preserve">2030'A KADAR BÜYÜME EĞİLİMLERİ VE TAHMİNLER </w:t>
      </w:r>
    </w:p>
    <w:p w:rsidR="0083177E" w:rsidRDefault="0083177E" w:rsidP="0083177E">
      <w:p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E21218">
        <w:rPr>
          <w:rFonts w:eastAsia="Times New Roman" w:cstheme="minorHAnsi"/>
          <w:kern w:val="0"/>
          <w:sz w:val="24"/>
          <w:szCs w:val="24"/>
          <w:lang w:eastAsia="tr-TR"/>
          <w14:ligatures w14:val="none"/>
        </w:rPr>
        <w:t>Afrika Tohum Pazarı, Yetiştirme Teknolojisine (Hibritler, Açık Tozlaşmalı Çeşitler ve Hibrit Türevleri), Yetiştirme Mekanizmasına (Açık Alan, Korunan Yetiştirme), Mahsul Türüne (Sıra Mahsulleri, Sebzeler) ve Ülkeye (Mısır, Etiyopya, Gana, Kenya, Nijerya, Güney Afrika, Tanzanya) göre segmentlere ayrılmıştır. Pazar hacmi ve değeri sırasıyla metrik ton ve ABD doları olarak sunulmaktadır. Temel veri noktaları, yetiştirme teknolojisine, yetiştirme mekanizmasına ve ürüne göre tohum pazarının büyüklüğünü içerir.</w:t>
      </w:r>
    </w:p>
    <w:p w:rsidR="0083177E" w:rsidRPr="003E255D" w:rsidRDefault="0083177E" w:rsidP="0083177E">
      <w:pPr>
        <w:spacing w:before="100" w:beforeAutospacing="1" w:after="100" w:afterAutospacing="1" w:line="240" w:lineRule="auto"/>
        <w:jc w:val="both"/>
        <w:outlineLvl w:val="0"/>
        <w:rPr>
          <w:rFonts w:eastAsia="Times New Roman" w:cstheme="minorHAnsi"/>
          <w:b/>
          <w:bCs/>
          <w:kern w:val="0"/>
          <w:sz w:val="24"/>
          <w:szCs w:val="24"/>
          <w:lang w:eastAsia="tr-TR"/>
          <w14:ligatures w14:val="none"/>
        </w:rPr>
      </w:pPr>
      <w:r w:rsidRPr="003E255D">
        <w:rPr>
          <w:rFonts w:eastAsia="Times New Roman" w:cstheme="minorHAnsi"/>
          <w:b/>
          <w:bCs/>
          <w:kern w:val="0"/>
          <w:sz w:val="24"/>
          <w:szCs w:val="24"/>
          <w:lang w:eastAsia="tr-TR"/>
          <w14:ligatures w14:val="none"/>
        </w:rPr>
        <w:t xml:space="preserve">Afrika Tohum Pazarı Analizi </w:t>
      </w:r>
    </w:p>
    <w:p w:rsidR="0083177E" w:rsidRPr="003E255D" w:rsidRDefault="0083177E" w:rsidP="0083177E">
      <w:p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Afrika Tohum Pazarı büyüklüğünün 2024 yılında 2,99 milyar ABD doları olacağı tahmin ediliyor ve tahmin döneminde (2024-2030) %4,89'luk bir bileşik yıllık büyüme oranıyla 2030 yılına kadar 3,99 milyar ABD dolarına ulaşması bekleniyor.</w:t>
      </w:r>
    </w:p>
    <w:p w:rsidR="0083177E" w:rsidRPr="003E255D" w:rsidRDefault="0083177E" w:rsidP="0083177E">
      <w:pPr>
        <w:spacing w:before="100" w:beforeAutospacing="1" w:after="100" w:afterAutospacing="1" w:line="240" w:lineRule="auto"/>
        <w:jc w:val="both"/>
        <w:outlineLvl w:val="0"/>
        <w:rPr>
          <w:rFonts w:eastAsia="Times New Roman" w:cstheme="minorHAnsi"/>
          <w:b/>
          <w:bCs/>
          <w:kern w:val="0"/>
          <w:sz w:val="24"/>
          <w:szCs w:val="24"/>
          <w:lang w:eastAsia="tr-TR"/>
          <w14:ligatures w14:val="none"/>
        </w:rPr>
      </w:pPr>
      <w:r w:rsidRPr="003E255D">
        <w:rPr>
          <w:rFonts w:eastAsia="Times New Roman" w:cstheme="minorHAnsi"/>
          <w:b/>
          <w:bCs/>
          <w:kern w:val="0"/>
          <w:sz w:val="24"/>
          <w:szCs w:val="24"/>
          <w:lang w:eastAsia="tr-TR"/>
          <w14:ligatures w14:val="none"/>
        </w:rPr>
        <w:t xml:space="preserve">2,99 </w:t>
      </w:r>
      <w:proofErr w:type="spellStart"/>
      <w:r w:rsidRPr="003E255D">
        <w:rPr>
          <w:rFonts w:eastAsia="Times New Roman" w:cstheme="minorHAnsi"/>
          <w:b/>
          <w:bCs/>
          <w:kern w:val="0"/>
          <w:sz w:val="24"/>
          <w:szCs w:val="24"/>
          <w:lang w:eastAsia="tr-TR"/>
          <w14:ligatures w14:val="none"/>
        </w:rPr>
        <w:t>Milyar</w:t>
      </w:r>
      <w:r>
        <w:rPr>
          <w:rFonts w:eastAsia="Times New Roman" w:cstheme="minorHAnsi"/>
          <w:b/>
          <w:bCs/>
          <w:kern w:val="0"/>
          <w:sz w:val="24"/>
          <w:szCs w:val="24"/>
          <w:lang w:eastAsia="tr-TR"/>
          <w14:ligatures w14:val="none"/>
        </w:rPr>
        <w:t>Z</w:t>
      </w:r>
      <w:proofErr w:type="spellEnd"/>
      <w:r>
        <w:rPr>
          <w:rFonts w:eastAsia="Times New Roman" w:cstheme="minorHAnsi"/>
          <w:b/>
          <w:bCs/>
          <w:kern w:val="0"/>
          <w:sz w:val="24"/>
          <w:szCs w:val="24"/>
          <w:lang w:eastAsia="tr-TR"/>
          <w14:ligatures w14:val="none"/>
        </w:rPr>
        <w:t xml:space="preserve"> </w:t>
      </w:r>
      <w:r w:rsidRPr="003E255D">
        <w:rPr>
          <w:rFonts w:eastAsia="Times New Roman" w:cstheme="minorHAnsi"/>
          <w:b/>
          <w:bCs/>
          <w:kern w:val="0"/>
          <w:sz w:val="24"/>
          <w:szCs w:val="24"/>
          <w:lang w:eastAsia="tr-TR"/>
          <w14:ligatures w14:val="none"/>
        </w:rPr>
        <w:t>2024'te Pazar Boyutu (USD)</w:t>
      </w:r>
      <w:r w:rsidRPr="00102F4B">
        <w:rPr>
          <w:rFonts w:eastAsia="Times New Roman" w:cstheme="minorHAnsi"/>
          <w:b/>
          <w:bCs/>
          <w:kern w:val="0"/>
          <w:sz w:val="24"/>
          <w:szCs w:val="24"/>
          <w:lang w:eastAsia="tr-TR"/>
          <w14:ligatures w14:val="none"/>
        </w:rPr>
        <w:t xml:space="preserve"> </w:t>
      </w:r>
    </w:p>
    <w:p w:rsidR="0083177E" w:rsidRPr="003E255D" w:rsidRDefault="0083177E" w:rsidP="0083177E">
      <w:pPr>
        <w:spacing w:before="100" w:beforeAutospacing="1" w:after="100" w:afterAutospacing="1" w:line="240" w:lineRule="auto"/>
        <w:jc w:val="both"/>
        <w:outlineLvl w:val="0"/>
        <w:rPr>
          <w:rFonts w:eastAsia="Times New Roman" w:cstheme="minorHAnsi"/>
          <w:b/>
          <w:bCs/>
          <w:kern w:val="0"/>
          <w:sz w:val="24"/>
          <w:szCs w:val="24"/>
          <w:lang w:eastAsia="tr-TR"/>
          <w14:ligatures w14:val="none"/>
        </w:rPr>
      </w:pPr>
      <w:r w:rsidRPr="003E255D">
        <w:rPr>
          <w:rFonts w:eastAsia="Times New Roman" w:cstheme="minorHAnsi"/>
          <w:b/>
          <w:bCs/>
          <w:kern w:val="0"/>
          <w:sz w:val="24"/>
          <w:szCs w:val="24"/>
          <w:lang w:eastAsia="tr-TR"/>
          <w14:ligatures w14:val="none"/>
        </w:rPr>
        <w:t>3,99 Milyar</w:t>
      </w:r>
      <w:r>
        <w:rPr>
          <w:rFonts w:eastAsia="Times New Roman" w:cstheme="minorHAnsi"/>
          <w:b/>
          <w:bCs/>
          <w:kern w:val="0"/>
          <w:sz w:val="24"/>
          <w:szCs w:val="24"/>
          <w:lang w:eastAsia="tr-TR"/>
          <w14:ligatures w14:val="none"/>
        </w:rPr>
        <w:t>S</w:t>
      </w:r>
      <w:r w:rsidRPr="003E255D">
        <w:rPr>
          <w:rFonts w:eastAsia="Times New Roman" w:cstheme="minorHAnsi"/>
          <w:b/>
          <w:bCs/>
          <w:kern w:val="0"/>
          <w:sz w:val="24"/>
          <w:szCs w:val="24"/>
          <w:lang w:eastAsia="tr-TR"/>
          <w14:ligatures w14:val="none"/>
        </w:rPr>
        <w:t>2030'da Pazar Boyutu (USD)</w:t>
      </w:r>
      <w:r w:rsidRPr="00102F4B">
        <w:rPr>
          <w:rFonts w:eastAsia="Times New Roman" w:cstheme="minorHAnsi"/>
          <w:b/>
          <w:bCs/>
          <w:kern w:val="0"/>
          <w:sz w:val="24"/>
          <w:szCs w:val="24"/>
          <w:lang w:eastAsia="tr-TR"/>
          <w14:ligatures w14:val="none"/>
        </w:rPr>
        <w:t xml:space="preserve"> </w:t>
      </w:r>
    </w:p>
    <w:p w:rsidR="0083177E" w:rsidRPr="003E255D" w:rsidRDefault="0083177E" w:rsidP="0083177E">
      <w:pPr>
        <w:spacing w:before="100" w:beforeAutospacing="1" w:after="100" w:afterAutospacing="1" w:line="240" w:lineRule="auto"/>
        <w:jc w:val="both"/>
        <w:outlineLvl w:val="0"/>
        <w:rPr>
          <w:rFonts w:eastAsia="Times New Roman" w:cstheme="minorHAnsi"/>
          <w:b/>
          <w:bCs/>
          <w:kern w:val="0"/>
          <w:sz w:val="24"/>
          <w:szCs w:val="24"/>
          <w:lang w:eastAsia="tr-TR"/>
          <w14:ligatures w14:val="none"/>
        </w:rPr>
      </w:pPr>
      <w:r w:rsidRPr="003E255D">
        <w:rPr>
          <w:rFonts w:eastAsia="Times New Roman" w:cstheme="minorHAnsi"/>
          <w:b/>
          <w:bCs/>
          <w:kern w:val="0"/>
          <w:sz w:val="24"/>
          <w:szCs w:val="24"/>
          <w:lang w:eastAsia="tr-TR"/>
          <w14:ligatures w14:val="none"/>
        </w:rPr>
        <w:t xml:space="preserve">Ürün Ailesine Göre En Büyük Pazar %50,46 değer payı, Tahıllar ve Hububat, 2023 </w:t>
      </w:r>
    </w:p>
    <w:p w:rsidR="0083177E" w:rsidRPr="003E255D" w:rsidRDefault="0083177E" w:rsidP="0083177E">
      <w:p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Afrika küresel olarak en büyük sorgum üreticilerinden biri olduğundan bu en büyük segmenttir. Pirinç ve buğday, yaygın olarak yetiştirilen temel gıda ürünleridir.</w:t>
      </w:r>
    </w:p>
    <w:p w:rsidR="0083177E" w:rsidRPr="003E255D" w:rsidRDefault="0083177E" w:rsidP="0083177E">
      <w:pPr>
        <w:spacing w:before="100" w:beforeAutospacing="1" w:after="100" w:afterAutospacing="1" w:line="240" w:lineRule="auto"/>
        <w:jc w:val="both"/>
        <w:outlineLvl w:val="0"/>
        <w:rPr>
          <w:rFonts w:eastAsia="Times New Roman" w:cstheme="minorHAnsi"/>
          <w:b/>
          <w:bCs/>
          <w:kern w:val="0"/>
          <w:sz w:val="24"/>
          <w:szCs w:val="24"/>
          <w:lang w:eastAsia="tr-TR"/>
          <w14:ligatures w14:val="none"/>
        </w:rPr>
      </w:pPr>
      <w:r w:rsidRPr="003E255D">
        <w:rPr>
          <w:rFonts w:eastAsia="Times New Roman" w:cstheme="minorHAnsi"/>
          <w:b/>
          <w:bCs/>
          <w:kern w:val="0"/>
          <w:sz w:val="24"/>
          <w:szCs w:val="24"/>
          <w:lang w:eastAsia="tr-TR"/>
          <w14:ligatures w14:val="none"/>
        </w:rPr>
        <w:t xml:space="preserve">Ülkeye Göre En Büyük Pazar 38.21 % değer payı, Nijerya, 2023 </w:t>
      </w:r>
    </w:p>
    <w:p w:rsidR="0083177E" w:rsidRPr="003E255D" w:rsidRDefault="0083177E" w:rsidP="0083177E">
      <w:p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Bölgedeki mısır ve diğer tahılların en büyük üreticilerinden biridir. Mısır alanının çoğu ticari tohumlar kullanır ve bu da pazar payına daha fazla katkıda bulunur.</w:t>
      </w:r>
    </w:p>
    <w:p w:rsidR="0083177E" w:rsidRPr="003E255D" w:rsidRDefault="0083177E" w:rsidP="0083177E">
      <w:pPr>
        <w:spacing w:before="100" w:beforeAutospacing="1" w:after="100" w:afterAutospacing="1" w:line="240" w:lineRule="auto"/>
        <w:jc w:val="both"/>
        <w:outlineLvl w:val="0"/>
        <w:rPr>
          <w:rFonts w:eastAsia="Times New Roman" w:cstheme="minorHAnsi"/>
          <w:b/>
          <w:bCs/>
          <w:kern w:val="0"/>
          <w:sz w:val="24"/>
          <w:szCs w:val="24"/>
          <w:lang w:eastAsia="tr-TR"/>
          <w14:ligatures w14:val="none"/>
        </w:rPr>
      </w:pPr>
      <w:r w:rsidRPr="003E255D">
        <w:rPr>
          <w:rFonts w:eastAsia="Times New Roman" w:cstheme="minorHAnsi"/>
          <w:b/>
          <w:bCs/>
          <w:kern w:val="0"/>
          <w:sz w:val="24"/>
          <w:szCs w:val="24"/>
          <w:lang w:eastAsia="tr-TR"/>
          <w14:ligatures w14:val="none"/>
        </w:rPr>
        <w:t xml:space="preserve">Ürün Ailesine Göre En Hızlı Büyüyen Pazar 6.14 % Tahmini CAGR, </w:t>
      </w:r>
      <w:proofErr w:type="spellStart"/>
      <w:r w:rsidRPr="003E255D">
        <w:rPr>
          <w:rFonts w:eastAsia="Times New Roman" w:cstheme="minorHAnsi"/>
          <w:b/>
          <w:bCs/>
          <w:kern w:val="0"/>
          <w:sz w:val="24"/>
          <w:szCs w:val="24"/>
          <w:lang w:eastAsia="tr-TR"/>
          <w14:ligatures w14:val="none"/>
        </w:rPr>
        <w:t>Solanaceae</w:t>
      </w:r>
      <w:proofErr w:type="spellEnd"/>
      <w:r w:rsidRPr="003E255D">
        <w:rPr>
          <w:rFonts w:eastAsia="Times New Roman" w:cstheme="minorHAnsi"/>
          <w:b/>
          <w:bCs/>
          <w:kern w:val="0"/>
          <w:sz w:val="24"/>
          <w:szCs w:val="24"/>
          <w:lang w:eastAsia="tr-TR"/>
          <w14:ligatures w14:val="none"/>
        </w:rPr>
        <w:t xml:space="preserve">, 2024-2030 </w:t>
      </w:r>
    </w:p>
    <w:p w:rsidR="0083177E" w:rsidRPr="003E255D" w:rsidRDefault="0083177E" w:rsidP="0083177E">
      <w:p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İşleme sanayinden gelen artan üretim ve büyüyen talep ve daha geniş yetiştirme ortamlarına uyum sağlayabilme özelliği nedeniyle en hızlı büyüyen segmenttir.</w:t>
      </w:r>
    </w:p>
    <w:p w:rsidR="0083177E" w:rsidRPr="003E255D" w:rsidRDefault="0083177E" w:rsidP="0083177E">
      <w:pPr>
        <w:spacing w:before="100" w:beforeAutospacing="1" w:after="100" w:afterAutospacing="1" w:line="240" w:lineRule="auto"/>
        <w:jc w:val="both"/>
        <w:outlineLvl w:val="0"/>
        <w:rPr>
          <w:rFonts w:eastAsia="Times New Roman" w:cstheme="minorHAnsi"/>
          <w:b/>
          <w:bCs/>
          <w:kern w:val="0"/>
          <w:sz w:val="24"/>
          <w:szCs w:val="24"/>
          <w:lang w:eastAsia="tr-TR"/>
          <w14:ligatures w14:val="none"/>
        </w:rPr>
      </w:pPr>
      <w:r w:rsidRPr="003E255D">
        <w:rPr>
          <w:rFonts w:eastAsia="Times New Roman" w:cstheme="minorHAnsi"/>
          <w:b/>
          <w:bCs/>
          <w:kern w:val="0"/>
          <w:sz w:val="24"/>
          <w:szCs w:val="24"/>
          <w:lang w:eastAsia="tr-TR"/>
          <w14:ligatures w14:val="none"/>
        </w:rPr>
        <w:t xml:space="preserve">Ülkeye Göre En Hızlı Büyüyen Pazar 6.10 % Tahmini CAGR, Kenya, 2024-2030 </w:t>
      </w:r>
    </w:p>
    <w:p w:rsidR="0083177E" w:rsidRPr="003E255D" w:rsidRDefault="0083177E" w:rsidP="0083177E">
      <w:p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Kenya'da ticari tohumlara olan talebin artması, tahıl ve sebze ekim alanlarının artması ve hibrit ile ticari tohumların kullanımının yüksek olmasıyla açıklanıyor.</w:t>
      </w:r>
    </w:p>
    <w:p w:rsidR="0083177E" w:rsidRPr="003E255D" w:rsidRDefault="0083177E" w:rsidP="0083177E">
      <w:pPr>
        <w:spacing w:before="100" w:beforeAutospacing="1" w:after="100" w:afterAutospacing="1" w:line="240" w:lineRule="auto"/>
        <w:jc w:val="both"/>
        <w:outlineLvl w:val="0"/>
        <w:rPr>
          <w:rFonts w:eastAsia="Times New Roman" w:cstheme="minorHAnsi"/>
          <w:b/>
          <w:bCs/>
          <w:kern w:val="0"/>
          <w:sz w:val="24"/>
          <w:szCs w:val="24"/>
          <w:lang w:eastAsia="tr-TR"/>
          <w14:ligatures w14:val="none"/>
        </w:rPr>
      </w:pPr>
      <w:r w:rsidRPr="003E255D">
        <w:rPr>
          <w:rFonts w:eastAsia="Times New Roman" w:cstheme="minorHAnsi"/>
          <w:b/>
          <w:bCs/>
          <w:kern w:val="0"/>
          <w:sz w:val="24"/>
          <w:szCs w:val="24"/>
          <w:lang w:eastAsia="tr-TR"/>
          <w14:ligatures w14:val="none"/>
        </w:rPr>
        <w:t xml:space="preserve">Lider Pazar Oyuncusu %9,04 pazar payı, Bayer AG, 2022 </w:t>
      </w:r>
    </w:p>
    <w:p w:rsidR="0083177E" w:rsidRPr="003E255D" w:rsidRDefault="0083177E" w:rsidP="0083177E">
      <w:p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Bayer AG, ürün yeniliklerine ve ortaklıklara büyük yatırımlar yaptı. Son zamanlarda, Afrika bölgesine erken olgunlaşmış ve yüksek performanslı mısır tohumu çeşitlerini tanıttı.</w:t>
      </w:r>
    </w:p>
    <w:p w:rsidR="0083177E" w:rsidRDefault="0083177E" w:rsidP="0083177E">
      <w:pPr>
        <w:spacing w:before="100" w:beforeAutospacing="1" w:after="100" w:afterAutospacing="1" w:line="240" w:lineRule="auto"/>
        <w:jc w:val="both"/>
        <w:outlineLvl w:val="0"/>
        <w:rPr>
          <w:rFonts w:eastAsia="Times New Roman" w:cstheme="minorHAnsi"/>
          <w:b/>
          <w:bCs/>
          <w:kern w:val="0"/>
          <w:sz w:val="24"/>
          <w:szCs w:val="24"/>
          <w:lang w:eastAsia="tr-TR"/>
          <w14:ligatures w14:val="none"/>
        </w:rPr>
      </w:pPr>
    </w:p>
    <w:p w:rsidR="0083177E" w:rsidRPr="003E255D" w:rsidRDefault="0083177E" w:rsidP="0083177E">
      <w:pPr>
        <w:spacing w:before="100" w:beforeAutospacing="1" w:after="100" w:afterAutospacing="1" w:line="240" w:lineRule="auto"/>
        <w:jc w:val="both"/>
        <w:outlineLvl w:val="0"/>
        <w:rPr>
          <w:rFonts w:eastAsia="Times New Roman" w:cstheme="minorHAnsi"/>
          <w:b/>
          <w:bCs/>
          <w:kern w:val="0"/>
          <w:sz w:val="24"/>
          <w:szCs w:val="24"/>
          <w:lang w:eastAsia="tr-TR"/>
          <w14:ligatures w14:val="none"/>
        </w:rPr>
      </w:pPr>
      <w:r w:rsidRPr="003E255D">
        <w:rPr>
          <w:rFonts w:eastAsia="Times New Roman" w:cstheme="minorHAnsi"/>
          <w:b/>
          <w:bCs/>
          <w:kern w:val="0"/>
          <w:sz w:val="24"/>
          <w:szCs w:val="24"/>
          <w:lang w:eastAsia="tr-TR"/>
          <w14:ligatures w14:val="none"/>
        </w:rPr>
        <w:lastRenderedPageBreak/>
        <w:t xml:space="preserve">Yüksek verim ve zararlılara karşı dayanıklılık özellikleri nedeniyle melezler Afrika tohum pazarına </w:t>
      </w:r>
      <w:proofErr w:type="gramStart"/>
      <w:r w:rsidRPr="003E255D">
        <w:rPr>
          <w:rFonts w:eastAsia="Times New Roman" w:cstheme="minorHAnsi"/>
          <w:b/>
          <w:bCs/>
          <w:kern w:val="0"/>
          <w:sz w:val="24"/>
          <w:szCs w:val="24"/>
          <w:lang w:eastAsia="tr-TR"/>
          <w14:ligatures w14:val="none"/>
        </w:rPr>
        <w:t>hakim</w:t>
      </w:r>
      <w:proofErr w:type="gramEnd"/>
      <w:r w:rsidRPr="003E255D">
        <w:rPr>
          <w:rFonts w:eastAsia="Times New Roman" w:cstheme="minorHAnsi"/>
          <w:b/>
          <w:bCs/>
          <w:kern w:val="0"/>
          <w:sz w:val="24"/>
          <w:szCs w:val="24"/>
          <w:lang w:eastAsia="tr-TR"/>
          <w14:ligatures w14:val="none"/>
        </w:rPr>
        <w:t xml:space="preserve"> oldu </w:t>
      </w:r>
    </w:p>
    <w:p w:rsidR="0083177E" w:rsidRPr="003E255D" w:rsidRDefault="0083177E" w:rsidP="0083177E">
      <w:pPr>
        <w:numPr>
          <w:ilvl w:val="0"/>
          <w:numId w:val="1"/>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2022 yılında melezler Afrika tohum pazarında daha yüksek bir paya sahipti ve pazarın %60,2'sini oluşturuyordu. Melezlerin yüksek payı yüksek verim ve zararlılara karşı dayanıklılıktan kaynaklanmaktadır.</w:t>
      </w:r>
    </w:p>
    <w:p w:rsidR="0083177E" w:rsidRPr="003E255D" w:rsidRDefault="0083177E" w:rsidP="0083177E">
      <w:pPr>
        <w:numPr>
          <w:ilvl w:val="0"/>
          <w:numId w:val="1"/>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Transgenik olmayan melezler, 2022 yılında toplam tohum pazar değerinin %34,2'sini oluşturdu. Transgenik olmayan melezlerin payı, 2022 yılında bir önceki yıla göre %3,4 arttı.</w:t>
      </w:r>
    </w:p>
    <w:p w:rsidR="0083177E" w:rsidRPr="003E255D" w:rsidRDefault="0083177E" w:rsidP="0083177E">
      <w:pPr>
        <w:numPr>
          <w:ilvl w:val="0"/>
          <w:numId w:val="1"/>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GDO'lar Afrika'da giderek modern tarımın bir parçası haline geliyor. Güney Afrika, Burkina Faso, Sudan, Mısır ve Nijerya dahil olmak üzere 47 ülkeden yalnızca 5'i GDO'lu ürünlerin yetiştirilmesini onayladı.</w:t>
      </w:r>
    </w:p>
    <w:p w:rsidR="0083177E" w:rsidRPr="003E255D" w:rsidRDefault="0083177E" w:rsidP="0083177E">
      <w:pPr>
        <w:numPr>
          <w:ilvl w:val="0"/>
          <w:numId w:val="1"/>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Genel bir transgenik melezde, herbisit toleranslı olanlar 2022'de Afrika tohum pazarının %42,7'sini oluşturuyordu. Herbisit toleranslı çeşitlere izin veren tek ülke Güney Afrika'dır. Soya fasulyesi, Güney Afrika'daki herbisit toleranslı transgenik tohum pazarına değer açısından %71,3'lük bir pazar payıyla hakimdi, bunu mısır (%27,1) ve pamuk (%1,6) takip etti. Afrika'da, herbisit toleranslı alan 2022'de 297.607 hektardı.</w:t>
      </w:r>
    </w:p>
    <w:p w:rsidR="0083177E" w:rsidRPr="003E255D" w:rsidRDefault="0083177E" w:rsidP="0083177E">
      <w:pPr>
        <w:numPr>
          <w:ilvl w:val="0"/>
          <w:numId w:val="1"/>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 xml:space="preserve">Afrika'da böcek dirençli transgenik hibritler, 2022 yılında pazar payı değerinin %57,3'ünü elinde tutarak transgenik tohum pazarına </w:t>
      </w:r>
      <w:proofErr w:type="gramStart"/>
      <w:r w:rsidRPr="003E255D">
        <w:rPr>
          <w:rFonts w:eastAsia="Times New Roman" w:cstheme="minorHAnsi"/>
          <w:kern w:val="0"/>
          <w:sz w:val="24"/>
          <w:szCs w:val="24"/>
          <w:lang w:eastAsia="tr-TR"/>
          <w14:ligatures w14:val="none"/>
        </w:rPr>
        <w:t>hakim</w:t>
      </w:r>
      <w:proofErr w:type="gramEnd"/>
      <w:r w:rsidRPr="003E255D">
        <w:rPr>
          <w:rFonts w:eastAsia="Times New Roman" w:cstheme="minorHAnsi"/>
          <w:kern w:val="0"/>
          <w:sz w:val="24"/>
          <w:szCs w:val="24"/>
          <w:lang w:eastAsia="tr-TR"/>
          <w14:ligatures w14:val="none"/>
        </w:rPr>
        <w:t xml:space="preserve"> oldu. Güney Afrika, 2022 yılında %92,1'lik pazar payıyla en büyük böcek dirençli transgenik tohum pazarına sahipken, onu %6,8 ile Mısır izledi.</w:t>
      </w:r>
    </w:p>
    <w:p w:rsidR="0083177E" w:rsidRPr="003E255D" w:rsidRDefault="0083177E" w:rsidP="0083177E">
      <w:pPr>
        <w:numPr>
          <w:ilvl w:val="0"/>
          <w:numId w:val="1"/>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 xml:space="preserve">2022'de Afrika'daki toplam tohum pazarının %39,8'ini açık tozlaşmalı çeşitler ve hibrit türevler tohum pazarı oluşturdu. Afrika'daki açık tozlaşmalı çeşitler ve hibrit türevler altındaki alan 2022'de 30 milyon hektardı ve bu, bir sonraki sezon için tohumların düşük maliyeti ve kullanımı nedeniyle 2017'den bu yana %8,1'lik bir artışa işaret ediyor. Dahası, bölgede çok sayıda küçük ölçekli çiftçi var, bunlar çoğunlukla çiftçilik için </w:t>
      </w:r>
      <w:proofErr w:type="spellStart"/>
      <w:r w:rsidRPr="003E255D">
        <w:rPr>
          <w:rFonts w:eastAsia="Times New Roman" w:cstheme="minorHAnsi"/>
          <w:kern w:val="0"/>
          <w:sz w:val="24"/>
          <w:szCs w:val="24"/>
          <w:lang w:eastAsia="tr-TR"/>
          <w14:ligatures w14:val="none"/>
        </w:rPr>
        <w:t>OPV'ler</w:t>
      </w:r>
      <w:proofErr w:type="spellEnd"/>
      <w:r w:rsidRPr="003E255D">
        <w:rPr>
          <w:rFonts w:eastAsia="Times New Roman" w:cstheme="minorHAnsi"/>
          <w:kern w:val="0"/>
          <w:sz w:val="24"/>
          <w:szCs w:val="24"/>
          <w:lang w:eastAsia="tr-TR"/>
          <w14:ligatures w14:val="none"/>
        </w:rPr>
        <w:t xml:space="preserve"> gibi yerel tohumlara bağımlılar. Bu nedenle, OPV tohumlarına olan talebin önümüzdeki yıllarda artacağı öngörülüyor.</w:t>
      </w:r>
    </w:p>
    <w:p w:rsidR="0083177E" w:rsidRPr="003E255D" w:rsidRDefault="0083177E" w:rsidP="0083177E">
      <w:pPr>
        <w:spacing w:before="100" w:beforeAutospacing="1" w:after="100" w:afterAutospacing="1" w:line="240" w:lineRule="auto"/>
        <w:jc w:val="both"/>
        <w:outlineLvl w:val="0"/>
        <w:rPr>
          <w:rFonts w:eastAsia="Times New Roman" w:cstheme="minorHAnsi"/>
          <w:b/>
          <w:bCs/>
          <w:kern w:val="0"/>
          <w:sz w:val="24"/>
          <w:szCs w:val="24"/>
          <w:lang w:eastAsia="tr-TR"/>
          <w14:ligatures w14:val="none"/>
        </w:rPr>
      </w:pPr>
      <w:r w:rsidRPr="003E255D">
        <w:rPr>
          <w:rFonts w:eastAsia="Times New Roman" w:cstheme="minorHAnsi"/>
          <w:b/>
          <w:bCs/>
          <w:kern w:val="0"/>
          <w:sz w:val="24"/>
          <w:szCs w:val="24"/>
          <w:lang w:eastAsia="tr-TR"/>
          <w14:ligatures w14:val="none"/>
        </w:rPr>
        <w:t xml:space="preserve">Nijerya, yüksek düzeydeki teknolojik adaptasyon ve geniş ekim alanları nedeniyle Afrika tohum pazarına hakimdir. </w:t>
      </w:r>
    </w:p>
    <w:p w:rsidR="0083177E" w:rsidRPr="003E255D" w:rsidRDefault="0083177E" w:rsidP="0083177E">
      <w:pPr>
        <w:numPr>
          <w:ilvl w:val="0"/>
          <w:numId w:val="2"/>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2022'de Afrika'nın tohum pazarı 2,81 milyar ABD dolarına ulaştı. Yenilikçi teknolojilerin benimsenmesindeki artış bu segmentte önemli bir itici güçtür. Sıra bitkileri Afrika'nın tohum pazarında baskın bir konuma sahiptir. Öncelikle geniş ekim alanı ve bu ürünlerin yüksek tüketimi nedeniyle pazar değerinin %78,0'ını oluşturmaktadır.</w:t>
      </w:r>
    </w:p>
    <w:p w:rsidR="0083177E" w:rsidRPr="003E255D" w:rsidRDefault="0083177E" w:rsidP="0083177E">
      <w:pPr>
        <w:numPr>
          <w:ilvl w:val="0"/>
          <w:numId w:val="2"/>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Nijerya, 2022'de Afrika'nın tohum pazarında %40,7'lik büyük bir pazar payına sahipti çünkü ülke tarımda yüksek düzeyde teknolojik benimsemeye sahipti. Buna hassas tarım teknikleri, genetiği değiştirilmiş mahsullerin kullanımı ve gelişmiş sulama sistemleri dahildir. Bu nedenle, tohum pazarı değerinin tahmin döneminde %4,9'luk bir CAGR kaydederek büyümesi bekleniyor.</w:t>
      </w:r>
    </w:p>
    <w:p w:rsidR="0083177E" w:rsidRPr="003E255D" w:rsidRDefault="0083177E" w:rsidP="0083177E">
      <w:pPr>
        <w:numPr>
          <w:ilvl w:val="0"/>
          <w:numId w:val="2"/>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Güney Afrika, 2022 yılında 772,2 milyon ABD doları değerinde Afrika tohum pazarında ikinci en büyük paya sahipti. Bunun nedeni, mısır, buğday, sorgum ve diğer sıra mahsulleri gibi sıra mahsullerinin, işleme endüstrilerinden gelen yüksek tüketim ve talep nedeniyle yoğun olarak yetiştirilmesiydi.</w:t>
      </w:r>
    </w:p>
    <w:p w:rsidR="0083177E" w:rsidRPr="003E255D" w:rsidRDefault="0083177E" w:rsidP="0083177E">
      <w:pPr>
        <w:numPr>
          <w:ilvl w:val="0"/>
          <w:numId w:val="2"/>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lastRenderedPageBreak/>
        <w:t>Ekim alanı 2017 ile 2022 yılları arasında %7,3 artarak 275,2 milyon hektara ulaştı. Bu büyüme, bölgedeki tarım arazilerinin genişlemesini teşvik eden yeterli yağış veya iyileştirilmiş toprak verimliliği gibi elverişli iklim koşulları tarafından yönlendirildi.</w:t>
      </w:r>
    </w:p>
    <w:p w:rsidR="0083177E" w:rsidRPr="003E255D" w:rsidRDefault="0083177E" w:rsidP="0083177E">
      <w:pPr>
        <w:numPr>
          <w:ilvl w:val="0"/>
          <w:numId w:val="2"/>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Afrika'da, yeni sera yapıları kurmak için daha az hükümet desteği, teknik destek ve beceri eksikliği ve yatırım fonlarına sınırlı erişim nedeniyle, korumalı yetiştirme segmentinin 2022 yılında toplam tohum pazarındaki pay değeri %0,01'den azdı. Bu durum, Afrikalı yetiştiriciler tarafından korumalı yetiştirme tekniklerinin benimsenmesinin önündeki en büyük engeldir.</w:t>
      </w:r>
    </w:p>
    <w:p w:rsidR="0083177E" w:rsidRPr="003E255D" w:rsidRDefault="0083177E" w:rsidP="0083177E">
      <w:pPr>
        <w:numPr>
          <w:ilvl w:val="0"/>
          <w:numId w:val="2"/>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Tahminlere göre, ekim alanlarındaki artış ve yenilikçi teknolojilerin benimsenmesindeki büyüme, tahmin döneminde Afrika tohum pazarını yönlendirecek.</w:t>
      </w:r>
    </w:p>
    <w:p w:rsidR="0083177E" w:rsidRPr="003E255D" w:rsidRDefault="0083177E" w:rsidP="0083177E">
      <w:pPr>
        <w:spacing w:before="100" w:beforeAutospacing="1" w:after="100" w:afterAutospacing="1" w:line="240" w:lineRule="auto"/>
        <w:jc w:val="both"/>
        <w:outlineLvl w:val="0"/>
        <w:rPr>
          <w:rFonts w:eastAsia="Times New Roman" w:cstheme="minorHAnsi"/>
          <w:b/>
          <w:bCs/>
          <w:kern w:val="0"/>
          <w:sz w:val="24"/>
          <w:szCs w:val="24"/>
          <w:lang w:eastAsia="tr-TR"/>
          <w14:ligatures w14:val="none"/>
        </w:rPr>
      </w:pPr>
      <w:r w:rsidRPr="003E255D">
        <w:rPr>
          <w:rFonts w:eastAsia="Times New Roman" w:cstheme="minorHAnsi"/>
          <w:b/>
          <w:bCs/>
          <w:kern w:val="0"/>
          <w:sz w:val="24"/>
          <w:szCs w:val="24"/>
          <w:lang w:eastAsia="tr-TR"/>
          <w14:ligatures w14:val="none"/>
        </w:rPr>
        <w:t xml:space="preserve">Afrika Tohum Pazarı Trendleri </w:t>
      </w:r>
    </w:p>
    <w:p w:rsidR="0083177E" w:rsidRPr="003E255D" w:rsidRDefault="0083177E" w:rsidP="0083177E">
      <w:pPr>
        <w:spacing w:before="100" w:beforeAutospacing="1" w:after="100" w:afterAutospacing="1" w:line="240" w:lineRule="auto"/>
        <w:jc w:val="both"/>
        <w:outlineLvl w:val="0"/>
        <w:rPr>
          <w:rFonts w:eastAsia="Times New Roman" w:cstheme="minorHAnsi"/>
          <w:b/>
          <w:bCs/>
          <w:kern w:val="0"/>
          <w:sz w:val="24"/>
          <w:szCs w:val="24"/>
          <w:lang w:eastAsia="tr-TR"/>
          <w14:ligatures w14:val="none"/>
        </w:rPr>
      </w:pPr>
      <w:r w:rsidRPr="003E255D">
        <w:rPr>
          <w:rFonts w:eastAsia="Times New Roman" w:cstheme="minorHAnsi"/>
          <w:b/>
          <w:bCs/>
          <w:kern w:val="0"/>
          <w:sz w:val="24"/>
          <w:szCs w:val="24"/>
          <w:lang w:eastAsia="tr-TR"/>
          <w14:ligatures w14:val="none"/>
        </w:rPr>
        <w:t xml:space="preserve">Tahıllar ve hububatlar, işleme endüstrisinden gelen yüksek taleple yönlendirilen en büyük katkıyı sağlayan mısır olmak üzere sıralı ürünler segmentine </w:t>
      </w:r>
      <w:proofErr w:type="gramStart"/>
      <w:r w:rsidRPr="003E255D">
        <w:rPr>
          <w:rFonts w:eastAsia="Times New Roman" w:cstheme="minorHAnsi"/>
          <w:b/>
          <w:bCs/>
          <w:kern w:val="0"/>
          <w:sz w:val="24"/>
          <w:szCs w:val="24"/>
          <w:lang w:eastAsia="tr-TR"/>
          <w14:ligatures w14:val="none"/>
        </w:rPr>
        <w:t>hakim</w:t>
      </w:r>
      <w:proofErr w:type="gramEnd"/>
      <w:r w:rsidRPr="003E255D">
        <w:rPr>
          <w:rFonts w:eastAsia="Times New Roman" w:cstheme="minorHAnsi"/>
          <w:b/>
          <w:bCs/>
          <w:kern w:val="0"/>
          <w:sz w:val="24"/>
          <w:szCs w:val="24"/>
          <w:lang w:eastAsia="tr-TR"/>
          <w14:ligatures w14:val="none"/>
        </w:rPr>
        <w:t xml:space="preserve"> oldu</w:t>
      </w:r>
    </w:p>
    <w:p w:rsidR="0083177E" w:rsidRPr="003E255D" w:rsidRDefault="0083177E" w:rsidP="0083177E">
      <w:pPr>
        <w:numPr>
          <w:ilvl w:val="0"/>
          <w:numId w:val="3"/>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 xml:space="preserve">Afrika'da sıra bitkileri, ekili alanın %81,3'ünden fazlasını, yani 2022'de 275,2 milyon hektarı oluşturarak ekili alanlara </w:t>
      </w:r>
      <w:proofErr w:type="gramStart"/>
      <w:r w:rsidRPr="003E255D">
        <w:rPr>
          <w:rFonts w:eastAsia="Times New Roman" w:cstheme="minorHAnsi"/>
          <w:kern w:val="0"/>
          <w:sz w:val="24"/>
          <w:szCs w:val="24"/>
          <w:lang w:eastAsia="tr-TR"/>
          <w14:ligatures w14:val="none"/>
        </w:rPr>
        <w:t>hakim</w:t>
      </w:r>
      <w:proofErr w:type="gramEnd"/>
      <w:r w:rsidRPr="003E255D">
        <w:rPr>
          <w:rFonts w:eastAsia="Times New Roman" w:cstheme="minorHAnsi"/>
          <w:kern w:val="0"/>
          <w:sz w:val="24"/>
          <w:szCs w:val="24"/>
          <w:lang w:eastAsia="tr-TR"/>
          <w14:ligatures w14:val="none"/>
        </w:rPr>
        <w:t xml:space="preserve"> oldu. Bölgede ekilen başlıca sıra bitkileri mısır, yağlı tohumlar, sorgum ve pirinçtir. 2022'de mısır, sıra bitkileri segmentinde %19,2'lik büyük bir paya sahipti. Ayrıca, bölgenin mısır ve soya fasulyesi talebindeki artış nedeniyle sıra bitkileri altındaki alan 2017 ile 2022 arasında %6,3 arttı. Mısır, 300 milyondan fazla insan için bölgenin ana gıda kaynağıdır. Sorgum, bölgede ekilen başlıca sıra bitkilerinden biridir. Sorgum ekim alanı Afrika'da 2017'de 29 milyon hektardan 2022'de 27,4 milyon hektara düştü. Üreticiler mısır ve yağlı tohum gibi daha karlı ürünler ekmeyi tercih ettiler.</w:t>
      </w:r>
    </w:p>
    <w:p w:rsidR="0083177E" w:rsidRPr="003E255D" w:rsidRDefault="0083177E" w:rsidP="0083177E">
      <w:pPr>
        <w:numPr>
          <w:ilvl w:val="0"/>
          <w:numId w:val="3"/>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Nijerya, tahıllar, hububatlar ve yağlı tohumlar gibi farklı tarla ürünlerini yetiştiren başlıca ülkeydi. 2022'de bölgenin sıra mahsullerini yetiştirmek için kullanılan alanının %14,3'ünü oluşturuyordu. Sıra mahsulleri altındaki daha yüksek alan, işleme endüstrilerinden gelen artan talep ve ülkede tahıl ve hububatlara yönelik daha yüksek tüketim talebinden kaynaklanmaktadır. Dahası, mısır ülkede yetiştirilen başlıca üründü. 2022'de ülkenin sıra mahsulleri altındaki alanının %19,9'unu oluşturuyordu. Mısır bazlı yağ üreten endüstrilerden gelen talebin artması nedeniyle küresel olarak en çok tüketilen ürünlerden biri olduğu için 2020 ile 2022 arasında mısır için ekili alanda %10'luk bir artış oldu.</w:t>
      </w:r>
    </w:p>
    <w:p w:rsidR="0083177E" w:rsidRPr="003E255D" w:rsidRDefault="0083177E" w:rsidP="0083177E">
      <w:pPr>
        <w:numPr>
          <w:ilvl w:val="0"/>
          <w:numId w:val="3"/>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Küresel pazarda temel gıda maddesi olarak tahıl ve hububat ürünlerine olan talebin artması ve biyoyakıt üretimine olan talebin artması, tahmin döneminde tarla bitkileri için ekim alanını artırıyor.</w:t>
      </w:r>
    </w:p>
    <w:p w:rsidR="0083177E" w:rsidRPr="003E255D" w:rsidRDefault="0083177E" w:rsidP="0083177E">
      <w:pPr>
        <w:spacing w:before="100" w:beforeAutospacing="1" w:after="100" w:afterAutospacing="1" w:line="240" w:lineRule="auto"/>
        <w:jc w:val="both"/>
        <w:outlineLvl w:val="0"/>
        <w:rPr>
          <w:rFonts w:eastAsia="Times New Roman" w:cstheme="minorHAnsi"/>
          <w:b/>
          <w:bCs/>
          <w:kern w:val="0"/>
          <w:sz w:val="24"/>
          <w:szCs w:val="24"/>
          <w:lang w:eastAsia="tr-TR"/>
          <w14:ligatures w14:val="none"/>
        </w:rPr>
      </w:pPr>
      <w:r w:rsidRPr="003E255D">
        <w:rPr>
          <w:rFonts w:eastAsia="Times New Roman" w:cstheme="minorHAnsi"/>
          <w:b/>
          <w:bCs/>
          <w:kern w:val="0"/>
          <w:sz w:val="24"/>
          <w:szCs w:val="24"/>
          <w:lang w:eastAsia="tr-TR"/>
          <w14:ligatures w14:val="none"/>
        </w:rPr>
        <w:t>Hastalık direnci, lahana ve bezelye yetiştiriciliğinde oldukça tercih edilen bir özelliktir çünkü lahanalarda siyah çürüme ve bezelyelerde çiçek hastalıkları gibi yaygın hastalıklarla mücadele edebilir.</w:t>
      </w:r>
    </w:p>
    <w:p w:rsidR="0083177E" w:rsidRPr="003E255D" w:rsidRDefault="0083177E" w:rsidP="0083177E">
      <w:pPr>
        <w:numPr>
          <w:ilvl w:val="0"/>
          <w:numId w:val="4"/>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Lahana, Afrika'nın en yaygın yetiştirilen egzotik yapraklı sebzelerinden biridir. Restoranların taze salatalar, çorbalar, soteler ve tipik yaz sebzelerine olan talebi lahana talebini yönlendirir. Çiftçiler, yüksek kaliteli gıdalara olan artan talep nedeniyle birden fazla arzu edilen özelliğe sahip yüksek kaliteli tohumlar kullanarak lahana yetiştirir.</w:t>
      </w:r>
    </w:p>
    <w:p w:rsidR="0083177E" w:rsidRPr="003E255D" w:rsidRDefault="0083177E" w:rsidP="0083177E">
      <w:pPr>
        <w:numPr>
          <w:ilvl w:val="0"/>
          <w:numId w:val="4"/>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 xml:space="preserve">Baş büyüklüğünde tekdüzelik, yaprak rengi, farklı yetiştirme koşullarına uyum sağlama, erken olgunlaşma ve hastalık toleransı gibi özelliklere sahip tohum çeşitleri, bölgedeki </w:t>
      </w:r>
      <w:r w:rsidRPr="003E255D">
        <w:rPr>
          <w:rFonts w:eastAsia="Times New Roman" w:cstheme="minorHAnsi"/>
          <w:kern w:val="0"/>
          <w:sz w:val="24"/>
          <w:szCs w:val="24"/>
          <w:lang w:eastAsia="tr-TR"/>
          <w14:ligatures w14:val="none"/>
        </w:rPr>
        <w:lastRenderedPageBreak/>
        <w:t xml:space="preserve">yetiştiriciler tarafından daha fazla tercih edilmesi nedeniyle pazarın büyümesini artırıyor. Lahanada, bölgedeki en önemli hastalık </w:t>
      </w:r>
      <w:proofErr w:type="spellStart"/>
      <w:r w:rsidRPr="003E255D">
        <w:rPr>
          <w:rFonts w:eastAsia="Times New Roman" w:cstheme="minorHAnsi"/>
          <w:kern w:val="0"/>
          <w:sz w:val="24"/>
          <w:szCs w:val="24"/>
          <w:lang w:eastAsia="tr-TR"/>
          <w14:ligatures w14:val="none"/>
        </w:rPr>
        <w:t>Xanthomonas</w:t>
      </w:r>
      <w:proofErr w:type="spellEnd"/>
      <w:r w:rsidRPr="003E255D">
        <w:rPr>
          <w:rFonts w:eastAsia="Times New Roman" w:cstheme="minorHAnsi"/>
          <w:kern w:val="0"/>
          <w:sz w:val="24"/>
          <w:szCs w:val="24"/>
          <w:lang w:eastAsia="tr-TR"/>
          <w14:ligatures w14:val="none"/>
        </w:rPr>
        <w:t xml:space="preserve"> </w:t>
      </w:r>
      <w:proofErr w:type="spellStart"/>
      <w:r w:rsidRPr="003E255D">
        <w:rPr>
          <w:rFonts w:eastAsia="Times New Roman" w:cstheme="minorHAnsi"/>
          <w:kern w:val="0"/>
          <w:sz w:val="24"/>
          <w:szCs w:val="24"/>
          <w:lang w:eastAsia="tr-TR"/>
          <w14:ligatures w14:val="none"/>
        </w:rPr>
        <w:t>campestris</w:t>
      </w:r>
      <w:proofErr w:type="spellEnd"/>
      <w:r w:rsidRPr="003E255D">
        <w:rPr>
          <w:rFonts w:eastAsia="Times New Roman" w:cstheme="minorHAnsi"/>
          <w:kern w:val="0"/>
          <w:sz w:val="24"/>
          <w:szCs w:val="24"/>
          <w:lang w:eastAsia="tr-TR"/>
          <w14:ligatures w14:val="none"/>
        </w:rPr>
        <w:t xml:space="preserve"> </w:t>
      </w:r>
      <w:proofErr w:type="spellStart"/>
      <w:r w:rsidRPr="003E255D">
        <w:rPr>
          <w:rFonts w:eastAsia="Times New Roman" w:cstheme="minorHAnsi"/>
          <w:kern w:val="0"/>
          <w:sz w:val="24"/>
          <w:szCs w:val="24"/>
          <w:lang w:eastAsia="tr-TR"/>
          <w14:ligatures w14:val="none"/>
        </w:rPr>
        <w:t>PV'nin</w:t>
      </w:r>
      <w:proofErr w:type="spellEnd"/>
      <w:r w:rsidRPr="003E255D">
        <w:rPr>
          <w:rFonts w:eastAsia="Times New Roman" w:cstheme="minorHAnsi"/>
          <w:kern w:val="0"/>
          <w:sz w:val="24"/>
          <w:szCs w:val="24"/>
          <w:lang w:eastAsia="tr-TR"/>
          <w14:ligatures w14:val="none"/>
        </w:rPr>
        <w:t xml:space="preserve"> neden olduğu siyah çürüklüktür. </w:t>
      </w:r>
      <w:proofErr w:type="spellStart"/>
      <w:r w:rsidRPr="003E255D">
        <w:rPr>
          <w:rFonts w:eastAsia="Times New Roman" w:cstheme="minorHAnsi"/>
          <w:kern w:val="0"/>
          <w:sz w:val="24"/>
          <w:szCs w:val="24"/>
          <w:lang w:eastAsia="tr-TR"/>
          <w14:ligatures w14:val="none"/>
        </w:rPr>
        <w:t>Campestris</w:t>
      </w:r>
      <w:proofErr w:type="spellEnd"/>
      <w:r w:rsidRPr="003E255D">
        <w:rPr>
          <w:rFonts w:eastAsia="Times New Roman" w:cstheme="minorHAnsi"/>
          <w:kern w:val="0"/>
          <w:sz w:val="24"/>
          <w:szCs w:val="24"/>
          <w:lang w:eastAsia="tr-TR"/>
          <w14:ligatures w14:val="none"/>
        </w:rPr>
        <w:t xml:space="preserve"> (XCC), %10-50 verim kaybına neden olur. Bayer AG, BASF SE, Sakata </w:t>
      </w:r>
      <w:proofErr w:type="spellStart"/>
      <w:r w:rsidRPr="003E255D">
        <w:rPr>
          <w:rFonts w:eastAsia="Times New Roman" w:cstheme="minorHAnsi"/>
          <w:kern w:val="0"/>
          <w:sz w:val="24"/>
          <w:szCs w:val="24"/>
          <w:lang w:eastAsia="tr-TR"/>
          <w14:ligatures w14:val="none"/>
        </w:rPr>
        <w:t>Seeds</w:t>
      </w:r>
      <w:proofErr w:type="spellEnd"/>
      <w:r w:rsidRPr="003E255D">
        <w:rPr>
          <w:rFonts w:eastAsia="Times New Roman" w:cstheme="minorHAnsi"/>
          <w:kern w:val="0"/>
          <w:sz w:val="24"/>
          <w:szCs w:val="24"/>
          <w:lang w:eastAsia="tr-TR"/>
          <w14:ligatures w14:val="none"/>
        </w:rPr>
        <w:t xml:space="preserve"> Corporation ve </w:t>
      </w:r>
      <w:proofErr w:type="spellStart"/>
      <w:r w:rsidRPr="003E255D">
        <w:rPr>
          <w:rFonts w:eastAsia="Times New Roman" w:cstheme="minorHAnsi"/>
          <w:kern w:val="0"/>
          <w:sz w:val="24"/>
          <w:szCs w:val="24"/>
          <w:lang w:eastAsia="tr-TR"/>
          <w14:ligatures w14:val="none"/>
        </w:rPr>
        <w:t>Syngenta</w:t>
      </w:r>
      <w:proofErr w:type="spellEnd"/>
      <w:r w:rsidRPr="003E255D">
        <w:rPr>
          <w:rFonts w:eastAsia="Times New Roman" w:cstheme="minorHAnsi"/>
          <w:kern w:val="0"/>
          <w:sz w:val="24"/>
          <w:szCs w:val="24"/>
          <w:lang w:eastAsia="tr-TR"/>
          <w14:ligatures w14:val="none"/>
        </w:rPr>
        <w:t xml:space="preserve"> </w:t>
      </w:r>
      <w:proofErr w:type="spellStart"/>
      <w:r w:rsidRPr="003E255D">
        <w:rPr>
          <w:rFonts w:eastAsia="Times New Roman" w:cstheme="minorHAnsi"/>
          <w:kern w:val="0"/>
          <w:sz w:val="24"/>
          <w:szCs w:val="24"/>
          <w:lang w:eastAsia="tr-TR"/>
          <w14:ligatures w14:val="none"/>
        </w:rPr>
        <w:t>Group</w:t>
      </w:r>
      <w:proofErr w:type="spellEnd"/>
      <w:r w:rsidRPr="003E255D">
        <w:rPr>
          <w:rFonts w:eastAsia="Times New Roman" w:cstheme="minorHAnsi"/>
          <w:kern w:val="0"/>
          <w:sz w:val="24"/>
          <w:szCs w:val="24"/>
          <w:lang w:eastAsia="tr-TR"/>
          <w14:ligatures w14:val="none"/>
        </w:rPr>
        <w:t xml:space="preserve"> gibi pazardaki önemli oyuncular, siyah çürüklük, küf ve diğer yaprak hastalıkları gibi hastalıklara dirençli çeşitlerin yanı sıra daha yüksek verimlilik sunmaktadır. Bu tohum çeşitleri, ürün kayıplarını önlemek için yüksek talep görmektedir.</w:t>
      </w:r>
    </w:p>
    <w:p w:rsidR="0083177E" w:rsidRPr="003E255D" w:rsidRDefault="0083177E" w:rsidP="0083177E">
      <w:pPr>
        <w:numPr>
          <w:ilvl w:val="0"/>
          <w:numId w:val="4"/>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Bezelye, Afrika bölgesinin birçok yerinde önemli bir üründür. Çiftçiler mantar, virüs ve nematod enfeksiyonlarına dirençli bezelye tohumları yetiştirir. Bu tohumlar ayrıca farklı yetiştirme koşullarına, özellikle stresli koşullara daha geniş uyum sağlamalarıyla bilinir. Bakla başına yüksek bezelye ve istenen bakla şekli ve boyutuna sahiptirler.</w:t>
      </w:r>
    </w:p>
    <w:p w:rsidR="0083177E" w:rsidRPr="003E255D" w:rsidRDefault="0083177E" w:rsidP="0083177E">
      <w:pPr>
        <w:numPr>
          <w:ilvl w:val="0"/>
          <w:numId w:val="4"/>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Bu nedenle, hastalık direnci, daha geniş adaptasyon kabiliyeti vb. özelliklere sahip yeni tohum çeşitlerinin tanıtılmasının, yüksek verimle birlikte, tahmin döneminde tohum pazarının büyümesini artırması öngörülmektedir.</w:t>
      </w:r>
    </w:p>
    <w:p w:rsidR="0083177E" w:rsidRPr="003E255D" w:rsidRDefault="0083177E" w:rsidP="0083177E">
      <w:pPr>
        <w:spacing w:before="100" w:beforeAutospacing="1" w:after="100" w:afterAutospacing="1" w:line="240" w:lineRule="auto"/>
        <w:jc w:val="both"/>
        <w:outlineLvl w:val="0"/>
        <w:rPr>
          <w:rFonts w:eastAsia="Times New Roman" w:cstheme="minorHAnsi"/>
          <w:b/>
          <w:bCs/>
          <w:kern w:val="0"/>
          <w:sz w:val="24"/>
          <w:szCs w:val="24"/>
          <w:lang w:eastAsia="tr-TR"/>
          <w14:ligatures w14:val="none"/>
        </w:rPr>
      </w:pPr>
      <w:r w:rsidRPr="003E255D">
        <w:rPr>
          <w:rFonts w:eastAsia="Times New Roman" w:cstheme="minorHAnsi"/>
          <w:b/>
          <w:bCs/>
          <w:kern w:val="0"/>
          <w:sz w:val="24"/>
          <w:szCs w:val="24"/>
          <w:lang w:eastAsia="tr-TR"/>
          <w14:ligatures w14:val="none"/>
        </w:rPr>
        <w:t>RAPORDA YER ALAN DİĞER ANA SEKTÖR TRENDLERİ</w:t>
      </w:r>
    </w:p>
    <w:p w:rsidR="0083177E" w:rsidRPr="003E255D" w:rsidRDefault="0083177E" w:rsidP="0083177E">
      <w:pPr>
        <w:numPr>
          <w:ilvl w:val="0"/>
          <w:numId w:val="5"/>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Kökler ve soğanlar, sebze yetiştirme alanında lider segmenttir ve esas olarak soğan ve patatesin yaygın olarak yetiştirilmesiyle yönlendirilir</w:t>
      </w:r>
    </w:p>
    <w:p w:rsidR="0083177E" w:rsidRPr="003E255D" w:rsidRDefault="0083177E" w:rsidP="0083177E">
      <w:pPr>
        <w:numPr>
          <w:ilvl w:val="0"/>
          <w:numId w:val="5"/>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 xml:space="preserve">Hastalıklara dayanıklı özellikler sorgum ve soya fasulyesi tohumları pazarına </w:t>
      </w:r>
      <w:proofErr w:type="gramStart"/>
      <w:r w:rsidRPr="003E255D">
        <w:rPr>
          <w:rFonts w:eastAsia="Times New Roman" w:cstheme="minorHAnsi"/>
          <w:kern w:val="0"/>
          <w:sz w:val="24"/>
          <w:szCs w:val="24"/>
          <w:lang w:eastAsia="tr-TR"/>
          <w14:ligatures w14:val="none"/>
        </w:rPr>
        <w:t>hakim</w:t>
      </w:r>
      <w:proofErr w:type="gramEnd"/>
      <w:r w:rsidRPr="003E255D">
        <w:rPr>
          <w:rFonts w:eastAsia="Times New Roman" w:cstheme="minorHAnsi"/>
          <w:kern w:val="0"/>
          <w:sz w:val="24"/>
          <w:szCs w:val="24"/>
          <w:lang w:eastAsia="tr-TR"/>
          <w14:ligatures w14:val="none"/>
        </w:rPr>
        <w:t xml:space="preserve"> oldu</w:t>
      </w:r>
    </w:p>
    <w:p w:rsidR="0083177E" w:rsidRPr="003E255D" w:rsidRDefault="0083177E" w:rsidP="0083177E">
      <w:pPr>
        <w:numPr>
          <w:ilvl w:val="0"/>
          <w:numId w:val="5"/>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Hibrit ıslah, çoğunlukla zararlılara ve hastalıklara dayanıklı, yüksek verimli çeşitlerin geliştirilmesinde uygulanmakta olup, genetiği değiştirilmiş hibritlere olan ilgi giderek artmaktadır.</w:t>
      </w:r>
    </w:p>
    <w:p w:rsidR="0083177E" w:rsidRPr="003E255D" w:rsidRDefault="0083177E" w:rsidP="0083177E">
      <w:pPr>
        <w:numPr>
          <w:ilvl w:val="0"/>
          <w:numId w:val="6"/>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Hastalık direnci, böceklerin ve hastalıkların bölgedeki ürün verimliliği ve tarımsal sürdürülebilirlik üzerindeki önemli etkisi nedeniyle Afrika mısır ve buğday yetiştiriciliğinde popüler bir özelliktir</w:t>
      </w:r>
    </w:p>
    <w:p w:rsidR="0083177E" w:rsidRPr="003E255D" w:rsidRDefault="0083177E" w:rsidP="0083177E">
      <w:pPr>
        <w:numPr>
          <w:ilvl w:val="0"/>
          <w:numId w:val="6"/>
        </w:numPr>
        <w:spacing w:before="100" w:beforeAutospacing="1" w:after="100" w:afterAutospacing="1" w:line="240" w:lineRule="auto"/>
        <w:jc w:val="both"/>
        <w:outlineLvl w:val="0"/>
        <w:rPr>
          <w:rFonts w:eastAsia="Times New Roman" w:cstheme="minorHAnsi"/>
          <w:kern w:val="0"/>
          <w:sz w:val="24"/>
          <w:szCs w:val="24"/>
          <w:lang w:eastAsia="tr-TR"/>
          <w14:ligatures w14:val="none"/>
        </w:rPr>
      </w:pPr>
      <w:r w:rsidRPr="003E255D">
        <w:rPr>
          <w:rFonts w:eastAsia="Times New Roman" w:cstheme="minorHAnsi"/>
          <w:kern w:val="0"/>
          <w:sz w:val="24"/>
          <w:szCs w:val="24"/>
          <w:lang w:eastAsia="tr-TR"/>
          <w14:ligatures w14:val="none"/>
        </w:rPr>
        <w:t>Hastalıklara dayanıklı bitkiler, Afrika'daki domates ve biber üreticilerinin birincil tercihi oluyor; bu durum, bu ürünlerde yaprak kıvrılması ve çiçek hastalıkları gibi hastalıkların yaygın olmasından kaynaklanıyor.</w:t>
      </w:r>
    </w:p>
    <w:p w:rsidR="00AC1B13" w:rsidRDefault="00AC1B13"/>
    <w:p w:rsidR="0083177E" w:rsidRPr="0083177E" w:rsidRDefault="0083177E" w:rsidP="0083177E">
      <w:r>
        <w:t xml:space="preserve">Kaynak: </w:t>
      </w:r>
      <w:hyperlink r:id="rId5" w:history="1">
        <w:r w:rsidRPr="0083177E">
          <w:rPr>
            <w:rStyle w:val="Kpr"/>
          </w:rPr>
          <w:t>https://www.mordorintelligence.com/industry-reports/seeds-industry</w:t>
        </w:r>
      </w:hyperlink>
    </w:p>
    <w:p w:rsidR="0083177E" w:rsidRDefault="0083177E"/>
    <w:sectPr w:rsidR="008317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EE2"/>
    <w:multiLevelType w:val="multilevel"/>
    <w:tmpl w:val="A11E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41FC4"/>
    <w:multiLevelType w:val="multilevel"/>
    <w:tmpl w:val="A0E2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86783"/>
    <w:multiLevelType w:val="multilevel"/>
    <w:tmpl w:val="A79E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C0E24"/>
    <w:multiLevelType w:val="multilevel"/>
    <w:tmpl w:val="6944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A03E0"/>
    <w:multiLevelType w:val="multilevel"/>
    <w:tmpl w:val="B1D8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F33A4"/>
    <w:multiLevelType w:val="multilevel"/>
    <w:tmpl w:val="8B8E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733749">
    <w:abstractNumId w:val="3"/>
  </w:num>
  <w:num w:numId="2" w16cid:durableId="1537740145">
    <w:abstractNumId w:val="5"/>
  </w:num>
  <w:num w:numId="3" w16cid:durableId="1431044247">
    <w:abstractNumId w:val="2"/>
  </w:num>
  <w:num w:numId="4" w16cid:durableId="126358368">
    <w:abstractNumId w:val="4"/>
  </w:num>
  <w:num w:numId="5" w16cid:durableId="50200896">
    <w:abstractNumId w:val="0"/>
  </w:num>
  <w:num w:numId="6" w16cid:durableId="38211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77E"/>
    <w:rsid w:val="00037B90"/>
    <w:rsid w:val="001E2EAA"/>
    <w:rsid w:val="0083177E"/>
    <w:rsid w:val="00AC1B13"/>
    <w:rsid w:val="00BB2C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3BB3"/>
  <w15:chartTrackingRefBased/>
  <w15:docId w15:val="{BE63581B-264E-41F7-B87D-64CD33FF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77E"/>
  </w:style>
  <w:style w:type="paragraph" w:styleId="Balk1">
    <w:name w:val="heading 1"/>
    <w:basedOn w:val="Normal"/>
    <w:next w:val="Normal"/>
    <w:link w:val="Balk1Char"/>
    <w:uiPriority w:val="9"/>
    <w:qFormat/>
    <w:rsid w:val="008317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317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3177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3177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3177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3177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3177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3177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3177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177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3177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3177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3177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3177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3177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3177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3177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3177E"/>
    <w:rPr>
      <w:rFonts w:eastAsiaTheme="majorEastAsia" w:cstheme="majorBidi"/>
      <w:color w:val="272727" w:themeColor="text1" w:themeTint="D8"/>
    </w:rPr>
  </w:style>
  <w:style w:type="paragraph" w:styleId="KonuBal">
    <w:name w:val="Title"/>
    <w:basedOn w:val="Normal"/>
    <w:next w:val="Normal"/>
    <w:link w:val="KonuBalChar"/>
    <w:uiPriority w:val="10"/>
    <w:qFormat/>
    <w:rsid w:val="00831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3177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3177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3177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3177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3177E"/>
    <w:rPr>
      <w:i/>
      <w:iCs/>
      <w:color w:val="404040" w:themeColor="text1" w:themeTint="BF"/>
    </w:rPr>
  </w:style>
  <w:style w:type="paragraph" w:styleId="ListeParagraf">
    <w:name w:val="List Paragraph"/>
    <w:basedOn w:val="Normal"/>
    <w:uiPriority w:val="34"/>
    <w:qFormat/>
    <w:rsid w:val="0083177E"/>
    <w:pPr>
      <w:ind w:left="720"/>
      <w:contextualSpacing/>
    </w:pPr>
  </w:style>
  <w:style w:type="character" w:styleId="GlVurgulama">
    <w:name w:val="Intense Emphasis"/>
    <w:basedOn w:val="VarsaylanParagrafYazTipi"/>
    <w:uiPriority w:val="21"/>
    <w:qFormat/>
    <w:rsid w:val="0083177E"/>
    <w:rPr>
      <w:i/>
      <w:iCs/>
      <w:color w:val="2F5496" w:themeColor="accent1" w:themeShade="BF"/>
    </w:rPr>
  </w:style>
  <w:style w:type="paragraph" w:styleId="GlAlnt">
    <w:name w:val="Intense Quote"/>
    <w:basedOn w:val="Normal"/>
    <w:next w:val="Normal"/>
    <w:link w:val="GlAlntChar"/>
    <w:uiPriority w:val="30"/>
    <w:qFormat/>
    <w:rsid w:val="008317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3177E"/>
    <w:rPr>
      <w:i/>
      <w:iCs/>
      <w:color w:val="2F5496" w:themeColor="accent1" w:themeShade="BF"/>
    </w:rPr>
  </w:style>
  <w:style w:type="character" w:styleId="GlBavuru">
    <w:name w:val="Intense Reference"/>
    <w:basedOn w:val="VarsaylanParagrafYazTipi"/>
    <w:uiPriority w:val="32"/>
    <w:qFormat/>
    <w:rsid w:val="0083177E"/>
    <w:rPr>
      <w:b/>
      <w:bCs/>
      <w:smallCaps/>
      <w:color w:val="2F5496" w:themeColor="accent1" w:themeShade="BF"/>
      <w:spacing w:val="5"/>
    </w:rPr>
  </w:style>
  <w:style w:type="character" w:styleId="Kpr">
    <w:name w:val="Hyperlink"/>
    <w:basedOn w:val="VarsaylanParagrafYazTipi"/>
    <w:uiPriority w:val="99"/>
    <w:unhideWhenUsed/>
    <w:rsid w:val="0083177E"/>
    <w:rPr>
      <w:color w:val="0563C1" w:themeColor="hyperlink"/>
      <w:u w:val="single"/>
    </w:rPr>
  </w:style>
  <w:style w:type="character" w:styleId="zmlenmeyenBahsetme">
    <w:name w:val="Unresolved Mention"/>
    <w:basedOn w:val="VarsaylanParagrafYazTipi"/>
    <w:uiPriority w:val="99"/>
    <w:semiHidden/>
    <w:unhideWhenUsed/>
    <w:rsid w:val="00831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8592">
      <w:bodyDiv w:val="1"/>
      <w:marLeft w:val="0"/>
      <w:marRight w:val="0"/>
      <w:marTop w:val="0"/>
      <w:marBottom w:val="0"/>
      <w:divBdr>
        <w:top w:val="none" w:sz="0" w:space="0" w:color="auto"/>
        <w:left w:val="none" w:sz="0" w:space="0" w:color="auto"/>
        <w:bottom w:val="none" w:sz="0" w:space="0" w:color="auto"/>
        <w:right w:val="none" w:sz="0" w:space="0" w:color="auto"/>
      </w:divBdr>
    </w:div>
    <w:div w:id="172533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rdorintelligence.com/industry-reports/seeds-indust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1596</Words>
  <Characters>9103</Characters>
  <Application>Microsoft Office Word</Application>
  <DocSecurity>0</DocSecurity>
  <Lines>75</Lines>
  <Paragraphs>21</Paragraphs>
  <ScaleCrop>false</ScaleCrop>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GÜMÜŞ - TSÜAB</dc:creator>
  <cp:keywords/>
  <dc:description/>
  <cp:lastModifiedBy>ALİ GÜMÜŞ - TSÜAB</cp:lastModifiedBy>
  <cp:revision>1</cp:revision>
  <dcterms:created xsi:type="dcterms:W3CDTF">2025-02-21T06:44:00Z</dcterms:created>
  <dcterms:modified xsi:type="dcterms:W3CDTF">2025-02-21T06:46:00Z</dcterms:modified>
</cp:coreProperties>
</file>