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4F9F" w:rsidRDefault="002E4F9F" w:rsidP="002E4F9F">
      <w:pPr>
        <w:spacing w:before="100" w:beforeAutospacing="1" w:after="100" w:afterAutospacing="1" w:line="240" w:lineRule="auto"/>
        <w:jc w:val="both"/>
        <w:outlineLvl w:val="0"/>
        <w:rPr>
          <w:rFonts w:eastAsia="Times New Roman" w:cstheme="minorHAnsi"/>
          <w:b/>
          <w:bCs/>
          <w:color w:val="FF0000"/>
          <w:kern w:val="0"/>
          <w:sz w:val="32"/>
          <w:szCs w:val="32"/>
          <w:lang w:eastAsia="tr-TR"/>
          <w14:ligatures w14:val="none"/>
        </w:rPr>
      </w:pPr>
      <w:r w:rsidRPr="004F431A">
        <w:rPr>
          <w:rFonts w:eastAsia="Times New Roman" w:cstheme="minorHAnsi"/>
          <w:b/>
          <w:bCs/>
          <w:color w:val="FF0000"/>
          <w:kern w:val="0"/>
          <w:sz w:val="32"/>
          <w:szCs w:val="32"/>
          <w:lang w:eastAsia="tr-TR"/>
          <w14:ligatures w14:val="none"/>
        </w:rPr>
        <w:t xml:space="preserve">RUSYA TOHUM PAZARI BÜYÜKLÜK VE PAY ANALİZİ </w:t>
      </w:r>
      <w:r>
        <w:rPr>
          <w:rFonts w:eastAsia="Times New Roman" w:cstheme="minorHAnsi"/>
          <w:b/>
          <w:bCs/>
          <w:color w:val="FF0000"/>
          <w:kern w:val="0"/>
          <w:sz w:val="32"/>
          <w:szCs w:val="32"/>
          <w:lang w:eastAsia="tr-TR"/>
          <w14:ligatures w14:val="none"/>
        </w:rPr>
        <w:t>–</w:t>
      </w:r>
      <w:r w:rsidRPr="004F431A">
        <w:rPr>
          <w:rFonts w:eastAsia="Times New Roman" w:cstheme="minorHAnsi"/>
          <w:b/>
          <w:bCs/>
          <w:color w:val="FF0000"/>
          <w:kern w:val="0"/>
          <w:sz w:val="32"/>
          <w:szCs w:val="32"/>
          <w:lang w:eastAsia="tr-TR"/>
          <w14:ligatures w14:val="none"/>
        </w:rPr>
        <w:t xml:space="preserve"> </w:t>
      </w:r>
    </w:p>
    <w:p w:rsidR="002E4F9F" w:rsidRPr="004F431A" w:rsidRDefault="002E4F9F" w:rsidP="002E4F9F">
      <w:pPr>
        <w:spacing w:before="100" w:beforeAutospacing="1" w:after="100" w:afterAutospacing="1" w:line="240" w:lineRule="auto"/>
        <w:jc w:val="both"/>
        <w:outlineLvl w:val="0"/>
        <w:rPr>
          <w:rFonts w:eastAsia="Times New Roman" w:cstheme="minorHAnsi"/>
          <w:b/>
          <w:bCs/>
          <w:color w:val="FF0000"/>
          <w:kern w:val="0"/>
          <w:sz w:val="32"/>
          <w:szCs w:val="32"/>
          <w:lang w:eastAsia="tr-TR"/>
          <w14:ligatures w14:val="none"/>
        </w:rPr>
      </w:pPr>
      <w:r w:rsidRPr="004F431A">
        <w:rPr>
          <w:rFonts w:eastAsia="Times New Roman" w:cstheme="minorHAnsi"/>
          <w:b/>
          <w:bCs/>
          <w:color w:val="FF0000"/>
          <w:kern w:val="0"/>
          <w:sz w:val="32"/>
          <w:szCs w:val="32"/>
          <w:lang w:eastAsia="tr-TR"/>
          <w14:ligatures w14:val="none"/>
        </w:rPr>
        <w:t xml:space="preserve">2030'A KADAR BÜYÜME EĞİLİMLERİ VE TAHMİNLER </w:t>
      </w:r>
    </w:p>
    <w:p w:rsidR="002E4F9F" w:rsidRPr="004F431A" w:rsidRDefault="002E4F9F" w:rsidP="002E4F9F">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Rusya Tohum Pazarı, Yetiştirme Teknolojisine (Hibritler, Açık Tozlaşmalı Çeşitler ve Hibrit Türevleri), Yetiştirme Mekanizmasına (Açık Alan, Korunan Yetiştirme) ve Mahsul Türüne (Sıra Mahsulleri, Sebzeler) göre segmentlere ayrılmıştır. Pazar hacmi ve değeri sırasıyla metrik ton ve USD olarak sunulmaktadır. Temel veri noktaları, yetiştirme teknolojisine, yetiştirme mekanizmasına ve mahsule göre tohum pazarının büyüklüğünü içerir.</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 xml:space="preserve">Rusya Tohum Piyasası Analizi </w:t>
      </w:r>
    </w:p>
    <w:p w:rsidR="002E4F9F" w:rsidRPr="004F431A" w:rsidRDefault="002E4F9F" w:rsidP="002E4F9F">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Rusya Tohum Pazarı büyüklüğünün 2024 yılında 1,69 milyar ABD doları olacağı tahmin ediliyor ve tahmin döneminde (2024-2030) %8,37'lik bir bileşik yıllık büyüme oranıyla 2030 yılına kadar 2,73 milyar ABD dolarına ulaşması bekleniyor.</w:t>
      </w:r>
    </w:p>
    <w:p w:rsidR="002E4F9F" w:rsidRPr="004F431A" w:rsidRDefault="002E4F9F" w:rsidP="002E4F9F">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 xml:space="preserve">Bunu paylaşmak ister misiniz? Sosyal medyada paylaşmak veya web sitenize yerleştirmek için buraya tıklayın. </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1,69 Milyar</w:t>
      </w:r>
      <w:r>
        <w:rPr>
          <w:rFonts w:eastAsia="Times New Roman" w:cstheme="minorHAnsi"/>
          <w:b/>
          <w:bCs/>
          <w:kern w:val="0"/>
          <w:sz w:val="24"/>
          <w:szCs w:val="24"/>
          <w:lang w:eastAsia="tr-TR"/>
          <w14:ligatures w14:val="none"/>
        </w:rPr>
        <w:t xml:space="preserve"> </w:t>
      </w:r>
      <w:r w:rsidRPr="004F431A">
        <w:rPr>
          <w:rFonts w:eastAsia="Times New Roman" w:cstheme="minorHAnsi"/>
          <w:b/>
          <w:bCs/>
          <w:kern w:val="0"/>
          <w:sz w:val="24"/>
          <w:szCs w:val="24"/>
          <w:lang w:eastAsia="tr-TR"/>
          <w14:ligatures w14:val="none"/>
        </w:rPr>
        <w:t>2024'te Pazar Boyutu (USD)</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2,73 Milyar</w:t>
      </w:r>
      <w:r>
        <w:rPr>
          <w:rFonts w:eastAsia="Times New Roman" w:cstheme="minorHAnsi"/>
          <w:b/>
          <w:bCs/>
          <w:kern w:val="0"/>
          <w:sz w:val="24"/>
          <w:szCs w:val="24"/>
          <w:lang w:eastAsia="tr-TR"/>
          <w14:ligatures w14:val="none"/>
        </w:rPr>
        <w:t xml:space="preserve"> </w:t>
      </w:r>
      <w:r w:rsidRPr="004F431A">
        <w:rPr>
          <w:rFonts w:eastAsia="Times New Roman" w:cstheme="minorHAnsi"/>
          <w:b/>
          <w:bCs/>
          <w:kern w:val="0"/>
          <w:sz w:val="24"/>
          <w:szCs w:val="24"/>
          <w:lang w:eastAsia="tr-TR"/>
          <w14:ligatures w14:val="none"/>
        </w:rPr>
        <w:t>2030'da Pazar Boyutu (USD)</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 xml:space="preserve">Ürün Ailesine Göre En Büyük Pazar 42,70 % değer payı, Tahıllar ve Hububat, 2023 </w:t>
      </w:r>
    </w:p>
    <w:p w:rsidR="002E4F9F" w:rsidRPr="004F431A" w:rsidRDefault="002E4F9F" w:rsidP="002E4F9F">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Rusya, buğdayın başlıca üreticilerinden biridir. Buğday ekim alanındaki artış, elverişli iklim koşulları ve yüksek ihracat talebi piyasayı canlandırdı.</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 xml:space="preserve">Yetiştirme Teknolojisine Göre En Büyük Pazar %75,83 değer paylaşımı, Hibritler, 2023 </w:t>
      </w:r>
    </w:p>
    <w:p w:rsidR="002E4F9F" w:rsidRPr="004F431A" w:rsidRDefault="002E4F9F" w:rsidP="002E4F9F">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Hibritlerin yüksek payı, hibrit alanlarının artması, nispeten daha fazla tohum ikamesi, yüksek verim ve hastalıklara dayanıklılık ile ilişkilidir.</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 xml:space="preserve">Ürün Ailesine Göre En Hızlı Büyüyen Pazar %9,45 Tahmini CAGR, Yağlı Tohumlar, 2024-2030 </w:t>
      </w:r>
    </w:p>
    <w:p w:rsidR="002E4F9F" w:rsidRPr="004F431A" w:rsidRDefault="002E4F9F" w:rsidP="002E4F9F">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Bunun başlıca nedenleri arasında geniş çaplı ekim, artan ihracat talepleri ve pazar büyümesini hızlandıran gelişmiş tarımsal özelliklerin yaygın olarak benimsenmesi yer alıyor.</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 xml:space="preserve">Yetiştirme Teknolojisine Göre En Hızlı Büyüyen Pazar 8,95 % Tahmini CAGR, Hibritler, 2024-2030 </w:t>
      </w:r>
    </w:p>
    <w:p w:rsidR="002E4F9F" w:rsidRPr="004F431A" w:rsidRDefault="002E4F9F" w:rsidP="002E4F9F">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 xml:space="preserve">Yüksek canlılık, biyotik ve </w:t>
      </w:r>
      <w:proofErr w:type="spellStart"/>
      <w:r w:rsidRPr="004F431A">
        <w:rPr>
          <w:rFonts w:eastAsia="Times New Roman" w:cstheme="minorHAnsi"/>
          <w:kern w:val="0"/>
          <w:sz w:val="24"/>
          <w:szCs w:val="24"/>
          <w:lang w:eastAsia="tr-TR"/>
          <w14:ligatures w14:val="none"/>
        </w:rPr>
        <w:t>abiyotik</w:t>
      </w:r>
      <w:proofErr w:type="spellEnd"/>
      <w:r w:rsidRPr="004F431A">
        <w:rPr>
          <w:rFonts w:eastAsia="Times New Roman" w:cstheme="minorHAnsi"/>
          <w:kern w:val="0"/>
          <w:sz w:val="24"/>
          <w:szCs w:val="24"/>
          <w:lang w:eastAsia="tr-TR"/>
          <w14:ligatures w14:val="none"/>
        </w:rPr>
        <w:t xml:space="preserve"> streslere dayanıklılık, yüksek verim ve homojen olgunluk gibi doğal özellikleri nedeniyle hibrit segmenti en hızlı büyüyen segmenttir.</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 xml:space="preserve">Lider Pazar Oyuncusu 6,46 % pazar payı, Bayer AG, 2022 </w:t>
      </w:r>
    </w:p>
    <w:p w:rsidR="002E4F9F" w:rsidRPr="004F431A" w:rsidRDefault="002E4F9F" w:rsidP="002E4F9F">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lastRenderedPageBreak/>
        <w:t xml:space="preserve">Şirket ülkede stratejik ortaklıklar ve kapsamlı ürün yenilikleri yaptı. Yeni hibrit buğday tohumlarının geliştirilmesi için RAGT </w:t>
      </w:r>
      <w:proofErr w:type="spellStart"/>
      <w:r w:rsidRPr="004F431A">
        <w:rPr>
          <w:rFonts w:eastAsia="Times New Roman" w:cstheme="minorHAnsi"/>
          <w:kern w:val="0"/>
          <w:sz w:val="24"/>
          <w:szCs w:val="24"/>
          <w:lang w:eastAsia="tr-TR"/>
          <w14:ligatures w14:val="none"/>
        </w:rPr>
        <w:t>Semences</w:t>
      </w:r>
      <w:proofErr w:type="spellEnd"/>
      <w:r w:rsidRPr="004F431A">
        <w:rPr>
          <w:rFonts w:eastAsia="Times New Roman" w:cstheme="minorHAnsi"/>
          <w:kern w:val="0"/>
          <w:sz w:val="24"/>
          <w:szCs w:val="24"/>
          <w:lang w:eastAsia="tr-TR"/>
          <w14:ligatures w14:val="none"/>
        </w:rPr>
        <w:t xml:space="preserve"> ile ortaklık kurdu.</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 xml:space="preserve">Bölgede zararlılar ve hastalıklardan kaynaklanan verim kaybını önlemeyi amaçlayan hibrit çeşitlerin yaygın olarak yetiştirilmesi nedeniyle Rusya tohum pazarına hibritler hakimdir </w:t>
      </w:r>
    </w:p>
    <w:p w:rsidR="002E4F9F" w:rsidRPr="004F431A" w:rsidRDefault="002E4F9F" w:rsidP="002E4F9F">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Hibrit tohum segmenti, Rus tohum pazarının büyük bir bölümünü oluşturdu ve 2022 yılında 1,11 milyar ABD doları değerinde bir değere ulaştı; çünkü çoğu Rus çiftçi, üretimi ve verimi artırmak için sebze ve sıra mahsullerinde hibrit tohum kullanıyor.</w:t>
      </w:r>
    </w:p>
    <w:p w:rsidR="002E4F9F" w:rsidRPr="004F431A" w:rsidRDefault="002E4F9F" w:rsidP="002E4F9F">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Sıra bitkilerinde, açık tozlaşmalı çeşitler (</w:t>
      </w:r>
      <w:proofErr w:type="spellStart"/>
      <w:r w:rsidRPr="004F431A">
        <w:rPr>
          <w:rFonts w:eastAsia="Times New Roman" w:cstheme="minorHAnsi"/>
          <w:kern w:val="0"/>
          <w:sz w:val="24"/>
          <w:szCs w:val="24"/>
          <w:lang w:eastAsia="tr-TR"/>
          <w14:ligatures w14:val="none"/>
        </w:rPr>
        <w:t>OPV'ler</w:t>
      </w:r>
      <w:proofErr w:type="spellEnd"/>
      <w:r w:rsidRPr="004F431A">
        <w:rPr>
          <w:rFonts w:eastAsia="Times New Roman" w:cstheme="minorHAnsi"/>
          <w:kern w:val="0"/>
          <w:sz w:val="24"/>
          <w:szCs w:val="24"/>
          <w:lang w:eastAsia="tr-TR"/>
          <w14:ligatures w14:val="none"/>
        </w:rPr>
        <w:t xml:space="preserve">), sıra bitkileri tohum pazarı değerinin %30,4'ünü oluştururken, sebzelerde </w:t>
      </w:r>
      <w:proofErr w:type="spellStart"/>
      <w:r w:rsidRPr="004F431A">
        <w:rPr>
          <w:rFonts w:eastAsia="Times New Roman" w:cstheme="minorHAnsi"/>
          <w:kern w:val="0"/>
          <w:sz w:val="24"/>
          <w:szCs w:val="24"/>
          <w:lang w:eastAsia="tr-TR"/>
          <w14:ligatures w14:val="none"/>
        </w:rPr>
        <w:t>OPV'ler</w:t>
      </w:r>
      <w:proofErr w:type="spellEnd"/>
      <w:r w:rsidRPr="004F431A">
        <w:rPr>
          <w:rFonts w:eastAsia="Times New Roman" w:cstheme="minorHAnsi"/>
          <w:kern w:val="0"/>
          <w:sz w:val="24"/>
          <w:szCs w:val="24"/>
          <w:lang w:eastAsia="tr-TR"/>
          <w14:ligatures w14:val="none"/>
        </w:rPr>
        <w:t>, 2022'de sebze tohumu pazar değerinin %9,4'ünü oluşturdu. Ancak, sebzelerde örtülü tarımın artması ve hibritlerin kullanımının artması, açık tozlaşmalı çeşitlerde bir azalmaya neden oluyor.</w:t>
      </w:r>
    </w:p>
    <w:p w:rsidR="002E4F9F" w:rsidRPr="004F431A" w:rsidRDefault="002E4F9F" w:rsidP="002E4F9F">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Hibritler altında, mısır 2022'de hibrit tohumlarla geniş bir alanın ekilmesi nedeniyle pazarın %28,5'lik büyük bir payını oluşturdu. Bu mahsuller altında ekim alanının sürekli genişlemesi, pazarın büyümesini körüklüyor.</w:t>
      </w:r>
    </w:p>
    <w:p w:rsidR="002E4F9F" w:rsidRPr="004F431A" w:rsidRDefault="002E4F9F" w:rsidP="002E4F9F">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Sebze tohumlarında, hibrit segmenti 2022'de %90,5'lik bir paya sahipti; sınıflandırılmamış sebzeler %71,6'yı oluşturuyordu. Bunun nedeni, hibritlerin boyut, şekil ve renk gibi özellikler açısından bu mahsullerde daha yüksek bir tekdüzelik derecesi göstermesidir.</w:t>
      </w:r>
    </w:p>
    <w:p w:rsidR="002E4F9F" w:rsidRPr="004F431A" w:rsidRDefault="002E4F9F" w:rsidP="002E4F9F">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 xml:space="preserve">Rusya'daki bazı önemli ürünlerin verimi önemli ölçüde azalıyor. Hastalıklar, elverişsiz ortamlar ve ülkenin bazı bölgelerindeki kuraklık, birkaç yıl içinde ürün veriminde büyük düşüşlere neden oldu. Sorgum verimi 2021'de 10.583 </w:t>
      </w:r>
      <w:proofErr w:type="spellStart"/>
      <w:r w:rsidRPr="004F431A">
        <w:rPr>
          <w:rFonts w:eastAsia="Times New Roman" w:cstheme="minorHAnsi"/>
          <w:kern w:val="0"/>
          <w:sz w:val="24"/>
          <w:szCs w:val="24"/>
          <w:lang w:eastAsia="tr-TR"/>
          <w14:ligatures w14:val="none"/>
        </w:rPr>
        <w:t>hg</w:t>
      </w:r>
      <w:proofErr w:type="spellEnd"/>
      <w:r w:rsidRPr="004F431A">
        <w:rPr>
          <w:rFonts w:eastAsia="Times New Roman" w:cstheme="minorHAnsi"/>
          <w:kern w:val="0"/>
          <w:sz w:val="24"/>
          <w:szCs w:val="24"/>
          <w:lang w:eastAsia="tr-TR"/>
          <w14:ligatures w14:val="none"/>
        </w:rPr>
        <w:t>/ha olarak gerçekleşti ve bu 2020'ye göre %19'luk bir düşüş anlamına geliyor. Gelecekteki verim kayıplarını telafi etmek için Rus çiftçilerin daha dayanıklı ve yerel koşullara daha uyumlu çeşitleri benimsemeleri gerekiyor.</w:t>
      </w:r>
    </w:p>
    <w:p w:rsidR="002E4F9F" w:rsidRPr="004F431A" w:rsidRDefault="002E4F9F" w:rsidP="002E4F9F">
      <w:pPr>
        <w:numPr>
          <w:ilvl w:val="0"/>
          <w:numId w:val="1"/>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Ülkede GDO'lu ürünlere getirilen yasak nedeniyle hibrit segmentindeki transgenik olmayan hibritler pazara hakimdir. Hibrit segmentindeki transgenik olmayan tohumlara olan talebin, tahmin döneminde %8,9'luk bir bileşik yıllık büyüme oranı kaydederek artması beklenmektedir.</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 xml:space="preserve">Rusya Tohum Piyasası Trendleri </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Sıra bitkilerinin yüksek ihracat potansiyeli ve hükümetin tarımsal üretimi teşvik etme girişimleri sıra bitkisi alanını artırıyor.</w:t>
      </w:r>
    </w:p>
    <w:p w:rsidR="002E4F9F" w:rsidRPr="004F431A" w:rsidRDefault="002E4F9F" w:rsidP="002E4F9F">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Rusya'da sıralı ürünler, 2022'de toplam ekili alanın yaklaşık %95,1'ini oluşturan toplam ekili alana hakimdi. Ülkede ekilen birincil sıralı ürünler arasında buğday, mısır, ayçiçeği, soya fasulyesi ve diğer tahıllar ve tahıllar yer alıyor. 2022'de tahıllar ve tahıllar, yaklaşık %68,0'lık önemli bir payla sıralı ürün alanına hakimdi. Tahılların ve tahılların bu hakimiyeti, ülke içindeki önemli üretim çıktılarından kaynaklanmaktadır. Örneğin, Rusya, 2022'de 45,5 milyon tonluk ihracat hacmiyle dünyanın önde gelen buğday ihracatçısıdır.</w:t>
      </w:r>
    </w:p>
    <w:p w:rsidR="002E4F9F" w:rsidRPr="004F431A" w:rsidRDefault="002E4F9F" w:rsidP="002E4F9F">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 xml:space="preserve">Genel sıra mahsulü ekim alanı 2017 ile 2022 arasında yaklaşık %6,7 arttı. Tahmin döneminin sonunda yaklaşık %19,9 artması bekleniyor. Bunun nedeni ülkede sıra mahsullerine olan talebin artmasıdır. Ayrıca, Rus hükümeti 2018'de 51 milyar ABD doları tutarında bir plan duyurdu. Bu plan, 2024 yılına kadar gıda ihracatını %70 artırma iddialı hedefini belirleyerek yerel tarımsal üretimi artırıyor. Bu planın, sıra mahsulleri </w:t>
      </w:r>
      <w:r w:rsidRPr="004F431A">
        <w:rPr>
          <w:rFonts w:eastAsia="Times New Roman" w:cstheme="minorHAnsi"/>
          <w:kern w:val="0"/>
          <w:sz w:val="24"/>
          <w:szCs w:val="24"/>
          <w:lang w:eastAsia="tr-TR"/>
          <w14:ligatures w14:val="none"/>
        </w:rPr>
        <w:lastRenderedPageBreak/>
        <w:t>ülkenin birincil ihracat ürünü olduğundan genel sıra mahsulü ekim alanını artırması bekleniyor.</w:t>
      </w:r>
    </w:p>
    <w:p w:rsidR="002E4F9F" w:rsidRPr="004F431A" w:rsidRDefault="002E4F9F" w:rsidP="002E4F9F">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Rusya, dünyanın ikinci büyük ayçiçeği tohumu üreticisidir; toplam ayçiçeği ekim alanı, 2022 yılında toplam sıra mahsulü ekili alanının yaklaşık %16,0'ını oluşturmuştur. Yağ tohumlarına olan artan talep ve daha yüksek ihracat potansiyelinin, tahmin döneminde ayçiçeği ekim alanını artırması beklenmektedir.</w:t>
      </w:r>
    </w:p>
    <w:p w:rsidR="002E4F9F" w:rsidRPr="004F431A" w:rsidRDefault="002E4F9F" w:rsidP="002E4F9F">
      <w:pPr>
        <w:numPr>
          <w:ilvl w:val="0"/>
          <w:numId w:val="2"/>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Ülkenin geniş sıra bitkileri ekim alanı, yüksek ihracat potansiyeli ve hükümetin tarımsal üretimi artırmaya yönelik girişimleri ile birlikte, tahmin döneminde ülkedeki sıra bitkileri ekim alanının artması bekleniyor.</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Yüksek proteinli, hastalık direnci özelliklerine sahip yonca çeşitleri ve erken olgunlaşan ve daha geniş adaptasyon özelliklerine sahip yem mısırları pazarın büyümesini teşvik ediyor</w:t>
      </w:r>
    </w:p>
    <w:p w:rsidR="002E4F9F" w:rsidRPr="004F431A" w:rsidRDefault="002E4F9F" w:rsidP="002E4F9F">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 xml:space="preserve">Yonca ve yemlik mısır, hayvan yemi olarak önemleri nedeniyle Rusya'da yetiştirilen birincil yem bitkileridir. Rus çiftçiler, </w:t>
      </w:r>
      <w:proofErr w:type="spellStart"/>
      <w:r w:rsidRPr="004F431A">
        <w:rPr>
          <w:rFonts w:eastAsia="Times New Roman" w:cstheme="minorHAnsi"/>
          <w:kern w:val="0"/>
          <w:sz w:val="24"/>
          <w:szCs w:val="24"/>
          <w:lang w:eastAsia="tr-TR"/>
          <w14:ligatures w14:val="none"/>
        </w:rPr>
        <w:t>Colletotrichum</w:t>
      </w:r>
      <w:proofErr w:type="spellEnd"/>
      <w:r w:rsidRPr="004F431A">
        <w:rPr>
          <w:rFonts w:eastAsia="Times New Roman" w:cstheme="minorHAnsi"/>
          <w:kern w:val="0"/>
          <w:sz w:val="24"/>
          <w:szCs w:val="24"/>
          <w:lang w:eastAsia="tr-TR"/>
          <w14:ligatures w14:val="none"/>
        </w:rPr>
        <w:t xml:space="preserve"> </w:t>
      </w:r>
      <w:proofErr w:type="spellStart"/>
      <w:r w:rsidRPr="004F431A">
        <w:rPr>
          <w:rFonts w:eastAsia="Times New Roman" w:cstheme="minorHAnsi"/>
          <w:kern w:val="0"/>
          <w:sz w:val="24"/>
          <w:szCs w:val="24"/>
          <w:lang w:eastAsia="tr-TR"/>
          <w14:ligatures w14:val="none"/>
        </w:rPr>
        <w:t>tritici</w:t>
      </w:r>
      <w:proofErr w:type="spellEnd"/>
      <w:r w:rsidRPr="004F431A">
        <w:rPr>
          <w:rFonts w:eastAsia="Times New Roman" w:cstheme="minorHAnsi"/>
          <w:kern w:val="0"/>
          <w:sz w:val="24"/>
          <w:szCs w:val="24"/>
          <w:lang w:eastAsia="tr-TR"/>
          <w14:ligatures w14:val="none"/>
        </w:rPr>
        <w:t xml:space="preserve">, </w:t>
      </w:r>
      <w:proofErr w:type="spellStart"/>
      <w:r w:rsidRPr="004F431A">
        <w:rPr>
          <w:rFonts w:eastAsia="Times New Roman" w:cstheme="minorHAnsi"/>
          <w:kern w:val="0"/>
          <w:sz w:val="24"/>
          <w:szCs w:val="24"/>
          <w:lang w:eastAsia="tr-TR"/>
          <w14:ligatures w14:val="none"/>
        </w:rPr>
        <w:t>antraknoz</w:t>
      </w:r>
      <w:proofErr w:type="spellEnd"/>
      <w:r w:rsidRPr="004F431A">
        <w:rPr>
          <w:rFonts w:eastAsia="Times New Roman" w:cstheme="minorHAnsi"/>
          <w:kern w:val="0"/>
          <w:sz w:val="24"/>
          <w:szCs w:val="24"/>
          <w:lang w:eastAsia="tr-TR"/>
          <w14:ligatures w14:val="none"/>
        </w:rPr>
        <w:t xml:space="preserve">, </w:t>
      </w:r>
      <w:proofErr w:type="spellStart"/>
      <w:r w:rsidRPr="004F431A">
        <w:rPr>
          <w:rFonts w:eastAsia="Times New Roman" w:cstheme="minorHAnsi"/>
          <w:kern w:val="0"/>
          <w:sz w:val="24"/>
          <w:szCs w:val="24"/>
          <w:lang w:eastAsia="tr-TR"/>
          <w14:ligatures w14:val="none"/>
        </w:rPr>
        <w:t>Verticillium</w:t>
      </w:r>
      <w:proofErr w:type="spellEnd"/>
      <w:r w:rsidRPr="004F431A">
        <w:rPr>
          <w:rFonts w:eastAsia="Times New Roman" w:cstheme="minorHAnsi"/>
          <w:kern w:val="0"/>
          <w:sz w:val="24"/>
          <w:szCs w:val="24"/>
          <w:lang w:eastAsia="tr-TR"/>
          <w14:ligatures w14:val="none"/>
        </w:rPr>
        <w:t xml:space="preserve"> solgunluğu ve nematodlar gibi hastalıkların neden olduğu verim kayıplarını azaltmak için hastalığa dayanıklı yonca ve yemlik mısır yetiştirmekle ilgilenmektedir. Sonuç olarak, </w:t>
      </w:r>
      <w:proofErr w:type="spellStart"/>
      <w:r w:rsidRPr="004F431A">
        <w:rPr>
          <w:rFonts w:eastAsia="Times New Roman" w:cstheme="minorHAnsi"/>
          <w:kern w:val="0"/>
          <w:sz w:val="24"/>
          <w:szCs w:val="24"/>
          <w:lang w:eastAsia="tr-TR"/>
          <w14:ligatures w14:val="none"/>
        </w:rPr>
        <w:t>Barenbrug</w:t>
      </w:r>
      <w:proofErr w:type="spellEnd"/>
      <w:r w:rsidRPr="004F431A">
        <w:rPr>
          <w:rFonts w:eastAsia="Times New Roman" w:cstheme="minorHAnsi"/>
          <w:kern w:val="0"/>
          <w:sz w:val="24"/>
          <w:szCs w:val="24"/>
          <w:lang w:eastAsia="tr-TR"/>
          <w14:ligatures w14:val="none"/>
        </w:rPr>
        <w:t xml:space="preserve">, </w:t>
      </w:r>
      <w:proofErr w:type="spellStart"/>
      <w:r w:rsidRPr="004F431A">
        <w:rPr>
          <w:rFonts w:eastAsia="Times New Roman" w:cstheme="minorHAnsi"/>
          <w:kern w:val="0"/>
          <w:sz w:val="24"/>
          <w:szCs w:val="24"/>
          <w:lang w:eastAsia="tr-TR"/>
          <w14:ligatures w14:val="none"/>
        </w:rPr>
        <w:t>Euralis</w:t>
      </w:r>
      <w:proofErr w:type="spellEnd"/>
      <w:r w:rsidRPr="004F431A">
        <w:rPr>
          <w:rFonts w:eastAsia="Times New Roman" w:cstheme="minorHAnsi"/>
          <w:kern w:val="0"/>
          <w:sz w:val="24"/>
          <w:szCs w:val="24"/>
          <w:lang w:eastAsia="tr-TR"/>
          <w14:ligatures w14:val="none"/>
        </w:rPr>
        <w:t xml:space="preserve"> </w:t>
      </w:r>
      <w:proofErr w:type="spellStart"/>
      <w:r w:rsidRPr="004F431A">
        <w:rPr>
          <w:rFonts w:eastAsia="Times New Roman" w:cstheme="minorHAnsi"/>
          <w:kern w:val="0"/>
          <w:sz w:val="24"/>
          <w:szCs w:val="24"/>
          <w:lang w:eastAsia="tr-TR"/>
          <w14:ligatures w14:val="none"/>
        </w:rPr>
        <w:t>Semences</w:t>
      </w:r>
      <w:proofErr w:type="spellEnd"/>
      <w:r w:rsidRPr="004F431A">
        <w:rPr>
          <w:rFonts w:eastAsia="Times New Roman" w:cstheme="minorHAnsi"/>
          <w:kern w:val="0"/>
          <w:sz w:val="24"/>
          <w:szCs w:val="24"/>
          <w:lang w:eastAsia="tr-TR"/>
          <w14:ligatures w14:val="none"/>
        </w:rPr>
        <w:t xml:space="preserve">, </w:t>
      </w:r>
      <w:proofErr w:type="spellStart"/>
      <w:r w:rsidRPr="004F431A">
        <w:rPr>
          <w:rFonts w:eastAsia="Times New Roman" w:cstheme="minorHAnsi"/>
          <w:kern w:val="0"/>
          <w:sz w:val="24"/>
          <w:szCs w:val="24"/>
          <w:lang w:eastAsia="tr-TR"/>
          <w14:ligatures w14:val="none"/>
        </w:rPr>
        <w:t>Limagrain</w:t>
      </w:r>
      <w:proofErr w:type="spellEnd"/>
      <w:r w:rsidRPr="004F431A">
        <w:rPr>
          <w:rFonts w:eastAsia="Times New Roman" w:cstheme="minorHAnsi"/>
          <w:kern w:val="0"/>
          <w:sz w:val="24"/>
          <w:szCs w:val="24"/>
          <w:lang w:eastAsia="tr-TR"/>
          <w14:ligatures w14:val="none"/>
        </w:rPr>
        <w:t>, DLF ve KWS Saat gibi şirketler hastalık direnci sunmak için bu tür çeşitler sağlamaktadır.</w:t>
      </w:r>
    </w:p>
    <w:p w:rsidR="002E4F9F" w:rsidRPr="004F431A" w:rsidRDefault="002E4F9F" w:rsidP="002E4F9F">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Yüksek protein içeriğine sahip yonca, ülkedeki çiftçilerin büyük ölçüde tercih ettiği diğer önemli özelliktir. Yüksek proteinli yem üretimi, hayvancılığın sürdürülebilir kalkınmasının temelidir. Yem proteininin eksikliği nedeniyle hayvanların verimliliği azalır ve üretim maliyeti artar. Bu nedenle, ülkede hayvancılıkta oldukça önemlidir.​​</w:t>
      </w:r>
    </w:p>
    <w:p w:rsidR="002E4F9F" w:rsidRPr="004F431A" w:rsidRDefault="002E4F9F" w:rsidP="002E4F9F">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 xml:space="preserve">Benzer şekilde, </w:t>
      </w:r>
      <w:proofErr w:type="spellStart"/>
      <w:r w:rsidRPr="004F431A">
        <w:rPr>
          <w:rFonts w:eastAsia="Times New Roman" w:cstheme="minorHAnsi"/>
          <w:kern w:val="0"/>
          <w:sz w:val="24"/>
          <w:szCs w:val="24"/>
          <w:lang w:eastAsia="tr-TR"/>
          <w14:ligatures w14:val="none"/>
        </w:rPr>
        <w:t>alfalfa</w:t>
      </w:r>
      <w:proofErr w:type="spellEnd"/>
      <w:r w:rsidRPr="004F431A">
        <w:rPr>
          <w:rFonts w:eastAsia="Times New Roman" w:cstheme="minorHAnsi"/>
          <w:kern w:val="0"/>
          <w:sz w:val="24"/>
          <w:szCs w:val="24"/>
          <w:lang w:eastAsia="tr-TR"/>
          <w14:ligatures w14:val="none"/>
        </w:rPr>
        <w:t xml:space="preserve"> ve yem mısırı üretimi kuraklık ve diğer stresler gibi olumsuz iklim faktörleri tarafından zorlanmaktadır. Kuraklığa dayanıklı çeşitler yem verimliliğini artırmak için önemlidir. Bu nedenle, bu çeşitler sulama suyunun bulunmaması, sık kuraklık ve diğer büyük sert koşullar nedeniyle yüksek talep görmektedir.​​</w:t>
      </w:r>
    </w:p>
    <w:p w:rsidR="002E4F9F" w:rsidRPr="004F431A" w:rsidRDefault="002E4F9F" w:rsidP="002E4F9F">
      <w:pPr>
        <w:numPr>
          <w:ilvl w:val="0"/>
          <w:numId w:val="3"/>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 xml:space="preserve">Yüksek verimli protein, erken olgunlaşma ve yüksek nişasta içeriği özelliklerine sahip yemlik mısır yüksek talep görüyor. Rusya'da, </w:t>
      </w:r>
      <w:proofErr w:type="spellStart"/>
      <w:r w:rsidRPr="004F431A">
        <w:rPr>
          <w:rFonts w:eastAsia="Times New Roman" w:cstheme="minorHAnsi"/>
          <w:kern w:val="0"/>
          <w:sz w:val="24"/>
          <w:szCs w:val="24"/>
          <w:lang w:eastAsia="tr-TR"/>
          <w14:ligatures w14:val="none"/>
        </w:rPr>
        <w:t>Limagrain</w:t>
      </w:r>
      <w:proofErr w:type="spellEnd"/>
      <w:r w:rsidRPr="004F431A">
        <w:rPr>
          <w:rFonts w:eastAsia="Times New Roman" w:cstheme="minorHAnsi"/>
          <w:kern w:val="0"/>
          <w:sz w:val="24"/>
          <w:szCs w:val="24"/>
          <w:lang w:eastAsia="tr-TR"/>
          <w14:ligatures w14:val="none"/>
        </w:rPr>
        <w:t xml:space="preserve"> şirketi, yetiştiricilerin daha yüksek üretkenliğe ulaşmalarına yardımcı olmak ve hayvan yeminin besin değerini artırmak için bu özelliklere sahip yemlik mısır çeşitleri geliştirdi. Bu nedenle, biyotik ve </w:t>
      </w:r>
      <w:proofErr w:type="spellStart"/>
      <w:r w:rsidRPr="004F431A">
        <w:rPr>
          <w:rFonts w:eastAsia="Times New Roman" w:cstheme="minorHAnsi"/>
          <w:kern w:val="0"/>
          <w:sz w:val="24"/>
          <w:szCs w:val="24"/>
          <w:lang w:eastAsia="tr-TR"/>
          <w14:ligatures w14:val="none"/>
        </w:rPr>
        <w:t>abiyotik</w:t>
      </w:r>
      <w:proofErr w:type="spellEnd"/>
      <w:r w:rsidRPr="004F431A">
        <w:rPr>
          <w:rFonts w:eastAsia="Times New Roman" w:cstheme="minorHAnsi"/>
          <w:kern w:val="0"/>
          <w:sz w:val="24"/>
          <w:szCs w:val="24"/>
          <w:lang w:eastAsia="tr-TR"/>
          <w14:ligatures w14:val="none"/>
        </w:rPr>
        <w:t xml:space="preserve"> streslerden kaynaklanan kayıpları önlemeye ve üretkenliği artırmaya yardımcı olan hastalık direnci ve daha geniş adaptasyon gibi özelliklere sahip tohumlar pazarın büyümesini destekliyor.</w:t>
      </w:r>
    </w:p>
    <w:p w:rsidR="002E4F9F" w:rsidRPr="004F431A" w:rsidRDefault="002E4F9F" w:rsidP="002E4F9F">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4F431A">
        <w:rPr>
          <w:rFonts w:eastAsia="Times New Roman" w:cstheme="minorHAnsi"/>
          <w:b/>
          <w:bCs/>
          <w:kern w:val="0"/>
          <w:sz w:val="24"/>
          <w:szCs w:val="24"/>
          <w:lang w:eastAsia="tr-TR"/>
          <w14:ligatures w14:val="none"/>
        </w:rPr>
        <w:t>RAPORDA YER ALAN DİĞER ANA SEKTÖR TRENDLERİ</w:t>
      </w:r>
    </w:p>
    <w:p w:rsidR="002E4F9F" w:rsidRPr="004F431A" w:rsidRDefault="002E4F9F" w:rsidP="002E4F9F">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Bezelye ve patates, Rusya'da en çok yetiştirilen sebzelerdir, çünkü bunlar ülkede temel sebzeler olarak kabul edilir.</w:t>
      </w:r>
    </w:p>
    <w:p w:rsidR="002E4F9F" w:rsidRPr="004F431A" w:rsidRDefault="002E4F9F" w:rsidP="002E4F9F">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Ülkede iklim değişikliklerinin belirsizliği nedeniyle kuraklığa dayanıklılık ve hastalıklara dayanıklılık gibi birden fazla özelliği bir arada bulunduran ve daha geniş adaptasyon kabiliyetine sahip melez çeşitlere olan talep yüksektir.</w:t>
      </w:r>
    </w:p>
    <w:p w:rsidR="002E4F9F" w:rsidRPr="004F431A" w:rsidRDefault="002E4F9F" w:rsidP="002E4F9F">
      <w:pPr>
        <w:numPr>
          <w:ilvl w:val="0"/>
          <w:numId w:val="4"/>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 xml:space="preserve">Daha geniş uyarlanabilirlik, hastalıklara dayanıklılık ve herbisit toleranslı özellikler yağ tohumu pazarına </w:t>
      </w:r>
      <w:proofErr w:type="gramStart"/>
      <w:r w:rsidRPr="004F431A">
        <w:rPr>
          <w:rFonts w:eastAsia="Times New Roman" w:cstheme="minorHAnsi"/>
          <w:kern w:val="0"/>
          <w:sz w:val="24"/>
          <w:szCs w:val="24"/>
          <w:lang w:eastAsia="tr-TR"/>
          <w14:ligatures w14:val="none"/>
        </w:rPr>
        <w:t>hakim</w:t>
      </w:r>
      <w:proofErr w:type="gramEnd"/>
      <w:r w:rsidRPr="004F431A">
        <w:rPr>
          <w:rFonts w:eastAsia="Times New Roman" w:cstheme="minorHAnsi"/>
          <w:kern w:val="0"/>
          <w:sz w:val="24"/>
          <w:szCs w:val="24"/>
          <w:lang w:eastAsia="tr-TR"/>
          <w14:ligatures w14:val="none"/>
        </w:rPr>
        <w:t xml:space="preserve"> oldu</w:t>
      </w:r>
    </w:p>
    <w:p w:rsidR="002E4F9F" w:rsidRPr="004F431A" w:rsidRDefault="002E4F9F" w:rsidP="002E4F9F">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Üreticiler hastalıklara, sıcağa, soğuğa ve neme dayanıklı özelliklere sahip çeşitleri ve daha geniş adaptasyon kabiliyetine sahip yüksek verimli çeşitleri tercih ediyor</w:t>
      </w:r>
    </w:p>
    <w:p w:rsidR="002E4F9F" w:rsidRPr="004F431A" w:rsidRDefault="002E4F9F" w:rsidP="002E4F9F">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lastRenderedPageBreak/>
        <w:t>Uzun raf ömrüne sahip, hastalıklara dayanıklı ve yüksek verimli çeşitlere olan talebin artması piyasayı yönlendiriyor</w:t>
      </w:r>
    </w:p>
    <w:p w:rsidR="002E4F9F" w:rsidRPr="004F431A" w:rsidRDefault="002E4F9F" w:rsidP="002E4F9F">
      <w:pPr>
        <w:numPr>
          <w:ilvl w:val="0"/>
          <w:numId w:val="5"/>
        </w:num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4F431A">
        <w:rPr>
          <w:rFonts w:eastAsia="Times New Roman" w:cstheme="minorHAnsi"/>
          <w:kern w:val="0"/>
          <w:sz w:val="24"/>
          <w:szCs w:val="24"/>
          <w:lang w:eastAsia="tr-TR"/>
          <w14:ligatures w14:val="none"/>
        </w:rPr>
        <w:t>Ülkede ticari tohumların geliştirilmesinde en çok kullanılan teknik hibrit yetiştirmedir</w:t>
      </w:r>
    </w:p>
    <w:p w:rsidR="00AC1B13" w:rsidRDefault="00AC1B13"/>
    <w:p w:rsidR="002E4F9F" w:rsidRDefault="002E4F9F" w:rsidP="002E4F9F"/>
    <w:p w:rsidR="002E4F9F" w:rsidRDefault="002E4F9F" w:rsidP="002E4F9F"/>
    <w:p w:rsidR="002E4F9F" w:rsidRDefault="002E4F9F" w:rsidP="002E4F9F"/>
    <w:p w:rsidR="002E4F9F" w:rsidRDefault="002E4F9F" w:rsidP="002E4F9F">
      <w:r>
        <w:t xml:space="preserve">Kaynak: </w:t>
      </w:r>
      <w:hyperlink r:id="rId5" w:history="1">
        <w:r w:rsidRPr="00A73A04">
          <w:rPr>
            <w:rStyle w:val="Kpr"/>
          </w:rPr>
          <w:t>https://www.mordorintelligence.com/industry-reports/seeds-industry</w:t>
        </w:r>
      </w:hyperlink>
    </w:p>
    <w:p w:rsidR="002E4F9F" w:rsidRDefault="002E4F9F"/>
    <w:sectPr w:rsidR="002E4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C45"/>
    <w:multiLevelType w:val="multilevel"/>
    <w:tmpl w:val="C0B6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43F76"/>
    <w:multiLevelType w:val="multilevel"/>
    <w:tmpl w:val="C078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949A6"/>
    <w:multiLevelType w:val="multilevel"/>
    <w:tmpl w:val="62FC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55776"/>
    <w:multiLevelType w:val="multilevel"/>
    <w:tmpl w:val="1A08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70524"/>
    <w:multiLevelType w:val="multilevel"/>
    <w:tmpl w:val="DFE2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906245">
    <w:abstractNumId w:val="4"/>
  </w:num>
  <w:num w:numId="2" w16cid:durableId="1201045357">
    <w:abstractNumId w:val="3"/>
  </w:num>
  <w:num w:numId="3" w16cid:durableId="6446323">
    <w:abstractNumId w:val="0"/>
  </w:num>
  <w:num w:numId="4" w16cid:durableId="1306356980">
    <w:abstractNumId w:val="2"/>
  </w:num>
  <w:num w:numId="5" w16cid:durableId="135522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9F"/>
    <w:rsid w:val="00037B90"/>
    <w:rsid w:val="001E2EAA"/>
    <w:rsid w:val="002E4F9F"/>
    <w:rsid w:val="00AC1B13"/>
    <w:rsid w:val="00BB2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F10E"/>
  <w15:chartTrackingRefBased/>
  <w15:docId w15:val="{56A2CF1C-3121-4B22-9E91-E8ECE4AE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9F"/>
  </w:style>
  <w:style w:type="paragraph" w:styleId="Balk1">
    <w:name w:val="heading 1"/>
    <w:basedOn w:val="Normal"/>
    <w:next w:val="Normal"/>
    <w:link w:val="Balk1Char"/>
    <w:uiPriority w:val="9"/>
    <w:qFormat/>
    <w:rsid w:val="002E4F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E4F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E4F9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E4F9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E4F9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E4F9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E4F9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E4F9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E4F9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4F9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E4F9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E4F9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E4F9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E4F9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E4F9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E4F9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E4F9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E4F9F"/>
    <w:rPr>
      <w:rFonts w:eastAsiaTheme="majorEastAsia" w:cstheme="majorBidi"/>
      <w:color w:val="272727" w:themeColor="text1" w:themeTint="D8"/>
    </w:rPr>
  </w:style>
  <w:style w:type="paragraph" w:styleId="KonuBal">
    <w:name w:val="Title"/>
    <w:basedOn w:val="Normal"/>
    <w:next w:val="Normal"/>
    <w:link w:val="KonuBalChar"/>
    <w:uiPriority w:val="10"/>
    <w:qFormat/>
    <w:rsid w:val="002E4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E4F9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E4F9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E4F9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E4F9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E4F9F"/>
    <w:rPr>
      <w:i/>
      <w:iCs/>
      <w:color w:val="404040" w:themeColor="text1" w:themeTint="BF"/>
    </w:rPr>
  </w:style>
  <w:style w:type="paragraph" w:styleId="ListeParagraf">
    <w:name w:val="List Paragraph"/>
    <w:basedOn w:val="Normal"/>
    <w:uiPriority w:val="34"/>
    <w:qFormat/>
    <w:rsid w:val="002E4F9F"/>
    <w:pPr>
      <w:ind w:left="720"/>
      <w:contextualSpacing/>
    </w:pPr>
  </w:style>
  <w:style w:type="character" w:styleId="GlVurgulama">
    <w:name w:val="Intense Emphasis"/>
    <w:basedOn w:val="VarsaylanParagrafYazTipi"/>
    <w:uiPriority w:val="21"/>
    <w:qFormat/>
    <w:rsid w:val="002E4F9F"/>
    <w:rPr>
      <w:i/>
      <w:iCs/>
      <w:color w:val="2F5496" w:themeColor="accent1" w:themeShade="BF"/>
    </w:rPr>
  </w:style>
  <w:style w:type="paragraph" w:styleId="GlAlnt">
    <w:name w:val="Intense Quote"/>
    <w:basedOn w:val="Normal"/>
    <w:next w:val="Normal"/>
    <w:link w:val="GlAlntChar"/>
    <w:uiPriority w:val="30"/>
    <w:qFormat/>
    <w:rsid w:val="002E4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E4F9F"/>
    <w:rPr>
      <w:i/>
      <w:iCs/>
      <w:color w:val="2F5496" w:themeColor="accent1" w:themeShade="BF"/>
    </w:rPr>
  </w:style>
  <w:style w:type="character" w:styleId="GlBavuru">
    <w:name w:val="Intense Reference"/>
    <w:basedOn w:val="VarsaylanParagrafYazTipi"/>
    <w:uiPriority w:val="32"/>
    <w:qFormat/>
    <w:rsid w:val="002E4F9F"/>
    <w:rPr>
      <w:b/>
      <w:bCs/>
      <w:smallCaps/>
      <w:color w:val="2F5496" w:themeColor="accent1" w:themeShade="BF"/>
      <w:spacing w:val="5"/>
    </w:rPr>
  </w:style>
  <w:style w:type="character" w:styleId="Kpr">
    <w:name w:val="Hyperlink"/>
    <w:basedOn w:val="VarsaylanParagrafYazTipi"/>
    <w:uiPriority w:val="99"/>
    <w:unhideWhenUsed/>
    <w:rsid w:val="002E4F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rdorintelligence.com/industry-reports/seeds-indu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GÜMÜŞ - TSÜAB</dc:creator>
  <cp:keywords/>
  <dc:description/>
  <cp:lastModifiedBy>ALİ GÜMÜŞ - TSÜAB</cp:lastModifiedBy>
  <cp:revision>1</cp:revision>
  <dcterms:created xsi:type="dcterms:W3CDTF">2025-02-21T06:52:00Z</dcterms:created>
  <dcterms:modified xsi:type="dcterms:W3CDTF">2025-02-21T06:53:00Z</dcterms:modified>
</cp:coreProperties>
</file>